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2"/>
        <w:ind w:left="767" w:right="770"/>
        <w:jc w:val="center"/>
        <w:spacing w:before="76"/>
        <w:rPr>
          <w:u w:val="single"/>
        </w:rPr>
      </w:pPr>
      <w:r/>
      <w:bookmarkStart w:id="0" w:name="ПРАВИЛА_ПРОВЕДЕНИЯ_И_УСЛОВИЯ_УЧАСТИЯ_В_А"/>
      <w:r/>
      <w:bookmarkEnd w:id="0"/>
      <w:r>
        <w:rPr>
          <w:sz w:val="20"/>
          <w:szCs w:val="20"/>
          <w:u w:val="single"/>
          <w:lang w:val="kk"/>
        </w:rPr>
        <w:t xml:space="preserve">"</w:t>
      </w:r>
      <w:r>
        <w:rPr>
          <w:u w:val="single"/>
          <w:lang w:val="kk"/>
        </w:rPr>
        <w:t xml:space="preserve">A-store-мен ЖАҢА ЖЫЛДЫҚ ДАСТАРХАН!»</w:t>
      </w:r>
      <w:r>
        <w:rPr>
          <w:u w:val="single"/>
        </w:rPr>
      </w:r>
    </w:p>
    <w:p>
      <w:pPr>
        <w:pStyle w:val="652"/>
        <w:ind w:left="767" w:right="770"/>
        <w:jc w:val="center"/>
        <w:spacing w:before="76"/>
      </w:pPr>
      <w:r>
        <w:rPr>
          <w:lang w:val="kk"/>
        </w:rPr>
        <w:t xml:space="preserve">НАУҚАНЫН ӨТКІЗУ ЕРЕЖЕЛЕРІ МЕН ҚАТЫСУ ШАРТТАРЫ</w:t>
      </w:r>
      <w:r/>
    </w:p>
    <w:p>
      <w:pPr>
        <w:pStyle w:val="657"/>
        <w:ind w:left="0"/>
        <w:rPr>
          <w:b/>
          <w:sz w:val="22"/>
        </w:rPr>
      </w:pPr>
      <w:r>
        <w:rPr>
          <w:b/>
          <w:sz w:val="22"/>
        </w:rPr>
      </w:r>
      <w:r>
        <w:rPr>
          <w:b/>
          <w:sz w:val="22"/>
        </w:rPr>
      </w:r>
    </w:p>
    <w:p>
      <w:pPr>
        <w:pStyle w:val="652"/>
        <w:numPr>
          <w:ilvl w:val="0"/>
          <w:numId w:val="4"/>
        </w:numPr>
        <w:spacing w:before="192"/>
        <w:tabs>
          <w:tab w:val="left" w:pos="810" w:leader="none"/>
        </w:tabs>
      </w:pPr>
      <w:r>
        <w:rPr>
          <w:lang w:val="kk"/>
        </w:rPr>
        <w:t xml:space="preserve">Жалпы ережелер</w:t>
      </w:r>
      <w:r/>
    </w:p>
    <w:p>
      <w:pPr>
        <w:pStyle w:val="658"/>
        <w:numPr>
          <w:ilvl w:val="1"/>
          <w:numId w:val="4"/>
        </w:numPr>
        <w:ind w:left="810"/>
        <w:spacing w:before="123"/>
        <w:tabs>
          <w:tab w:val="left" w:pos="810" w:leader="none"/>
        </w:tabs>
        <w:rPr>
          <w:sz w:val="18"/>
        </w:rPr>
      </w:pPr>
      <w:r>
        <w:rPr>
          <w:sz w:val="18"/>
          <w:lang w:val="kk"/>
        </w:rPr>
        <w:t xml:space="preserve">Науқанды</w:t>
      </w:r>
      <w:r>
        <w:rPr>
          <w:sz w:val="18"/>
          <w:lang w:val="kk"/>
        </w:rPr>
        <w:t xml:space="preserve"> ұйымдастырушы </w:t>
      </w:r>
      <w:r>
        <w:rPr>
          <w:b/>
          <w:bCs/>
          <w:sz w:val="18"/>
          <w:lang w:val="kk"/>
        </w:rPr>
        <w:t xml:space="preserve">"АлмаСтор"</w:t>
      </w:r>
      <w:r>
        <w:rPr>
          <w:sz w:val="18"/>
          <w:lang w:val="kk"/>
        </w:rPr>
        <w:t xml:space="preserve"> жауапкершілігі шектеулі серіктестігі (мекенжайы: Қазақстан Республикасы, Алматы қ., Сәтпаев к-сі, 90в) (бұдан әрі – Науқанды ұйымдастырушы) "...." ЖШС тапсырысы бойынша (бұдан әрі - Науқанға Тапсырыс беруші) болып табылады.</w:t>
      </w:r>
      <w:r>
        <w:rPr>
          <w:sz w:val="18"/>
        </w:rPr>
      </w:r>
    </w:p>
    <w:p>
      <w:pPr>
        <w:pStyle w:val="658"/>
        <w:numPr>
          <w:ilvl w:val="1"/>
          <w:numId w:val="4"/>
        </w:numPr>
        <w:ind w:left="810"/>
        <w:spacing w:before="123"/>
        <w:tabs>
          <w:tab w:val="left" w:pos="810" w:leader="none"/>
        </w:tabs>
        <w:rPr>
          <w:sz w:val="18"/>
        </w:rPr>
      </w:pPr>
      <w:r>
        <w:rPr>
          <w:sz w:val="18"/>
          <w:lang w:val="kk"/>
        </w:rPr>
        <w:t xml:space="preserve">Науқанның атауы: </w:t>
      </w:r>
      <w:r>
        <w:rPr>
          <w:b/>
          <w:sz w:val="18"/>
          <w:lang w:val="kk"/>
        </w:rPr>
        <w:t xml:space="preserve">"А-store-мен ЖАҢА ЖЫЛДЫҚ ДАСТАРХАН!"</w:t>
      </w:r>
      <w:r>
        <w:rPr>
          <w:sz w:val="18"/>
          <w:lang w:val="kk"/>
        </w:rPr>
        <w:t xml:space="preserve">(бұдан әрі мәтін бойынша – "Науқан").</w:t>
      </w:r>
      <w:r>
        <w:rPr>
          <w:sz w:val="18"/>
        </w:rPr>
      </w:r>
    </w:p>
    <w:p>
      <w:pPr>
        <w:pStyle w:val="658"/>
        <w:numPr>
          <w:ilvl w:val="1"/>
          <w:numId w:val="4"/>
        </w:numPr>
        <w:ind w:left="810"/>
        <w:spacing w:before="119"/>
        <w:tabs>
          <w:tab w:val="left" w:pos="810" w:leader="none"/>
        </w:tabs>
        <w:rPr>
          <w:sz w:val="18"/>
        </w:rPr>
      </w:pPr>
      <w:r>
        <w:rPr>
          <w:sz w:val="18"/>
          <w:lang w:val="kk"/>
        </w:rPr>
        <w:t xml:space="preserve">Науқанды өткізу аумағы - Қазақстан Республикасы, Алматы қ., Өскемен</w:t>
      </w:r>
      <w:r>
        <w:rPr>
          <w:sz w:val="18"/>
        </w:rPr>
      </w:r>
    </w:p>
    <w:p>
      <w:pPr>
        <w:pStyle w:val="658"/>
        <w:numPr>
          <w:ilvl w:val="1"/>
          <w:numId w:val="4"/>
        </w:numPr>
        <w:ind w:right="106" w:firstLine="0"/>
        <w:spacing w:before="118"/>
        <w:tabs>
          <w:tab w:val="left" w:pos="810" w:leader="none"/>
        </w:tabs>
        <w:rPr>
          <w:sz w:val="18"/>
        </w:rPr>
      </w:pPr>
      <w:r>
        <w:rPr>
          <w:sz w:val="18"/>
          <w:lang w:val="kk"/>
        </w:rPr>
        <w:t xml:space="preserve">Науқанды </w:t>
      </w:r>
      <w:r>
        <w:rPr>
          <w:b/>
          <w:sz w:val="18"/>
          <w:lang w:val="kk"/>
        </w:rPr>
        <w:t xml:space="preserve">өткізудің жалпы мерзімі 01/11 – 1</w:t>
      </w:r>
      <w:r>
        <w:rPr>
          <w:b/>
          <w:sz w:val="18"/>
        </w:rPr>
        <w:t xml:space="preserve">6</w:t>
      </w:r>
      <w:r>
        <w:rPr>
          <w:b/>
          <w:sz w:val="18"/>
          <w:lang w:val="kk"/>
        </w:rPr>
        <w:t xml:space="preserve">/12/2025</w:t>
      </w:r>
      <w:r>
        <w:rPr>
          <w:sz w:val="18"/>
          <w:u w:val="single"/>
          <w:lang w:val="kk"/>
        </w:rPr>
        <w:t xml:space="preserve"> (</w:t>
      </w:r>
      <w:r>
        <w:rPr>
          <w:sz w:val="18"/>
          <w:lang w:val="kk"/>
        </w:rPr>
        <w:t xml:space="preserve">бұдан әрі мәтін бойынша - "Науқанды өткізу кезеңі").</w:t>
      </w:r>
      <w:r>
        <w:rPr>
          <w:sz w:val="18"/>
        </w:rPr>
      </w:r>
    </w:p>
    <w:p>
      <w:pPr>
        <w:pStyle w:val="657"/>
        <w:ind w:left="0"/>
        <w:spacing w:before="6"/>
        <w:rPr>
          <w:sz w:val="23"/>
        </w:rPr>
      </w:pPr>
      <w:r>
        <w:rPr>
          <w:sz w:val="23"/>
        </w:rPr>
      </w:r>
      <w:r>
        <w:rPr>
          <w:sz w:val="23"/>
        </w:rPr>
      </w:r>
    </w:p>
    <w:p>
      <w:pPr>
        <w:pStyle w:val="652"/>
        <w:numPr>
          <w:ilvl w:val="1"/>
          <w:numId w:val="3"/>
        </w:numPr>
        <w:spacing w:before="1"/>
        <w:tabs>
          <w:tab w:val="left" w:pos="810" w:leader="none"/>
        </w:tabs>
      </w:pPr>
      <w:r>
        <w:rPr>
          <w:lang w:val="kk"/>
        </w:rPr>
        <w:t xml:space="preserve">Науқанның ресми қағидалары (бұдан әрі - Қағидалар) https://a-store_kz веб-сайтында </w:t>
      </w:r>
      <w:r/>
    </w:p>
    <w:p>
      <w:pPr>
        <w:ind w:left="102"/>
        <w:jc w:val="both"/>
        <w:spacing w:before="1"/>
        <w:rPr>
          <w:b/>
          <w:sz w:val="18"/>
        </w:rPr>
      </w:pPr>
      <w:r/>
      <w:hyperlink r:id="rId10" w:tooltip="https://a-store_kz" w:history="1">
        <w:r>
          <w:rPr>
            <w:rStyle w:val="661"/>
          </w:rPr>
          <w:t xml:space="preserve">https://a-store_kz</w:t>
        </w:r>
      </w:hyperlink>
      <w:r>
        <w:rPr>
          <w:b/>
          <w:sz w:val="18"/>
          <w:lang w:val="kk"/>
        </w:rPr>
        <w:t xml:space="preserve">орналастырылады, ADK/A_store қосымшасы, Astore_adk Instagram аккаунты</w:t>
      </w:r>
      <w:r>
        <w:rPr>
          <w:b/>
          <w:sz w:val="18"/>
        </w:rPr>
      </w:r>
    </w:p>
    <w:p>
      <w:pPr>
        <w:pStyle w:val="657"/>
        <w:ind w:left="0"/>
        <w:spacing w:before="6"/>
        <w:rPr>
          <w:b/>
          <w:sz w:val="30"/>
        </w:rPr>
      </w:pPr>
      <w:r>
        <w:rPr>
          <w:b/>
          <w:sz w:val="30"/>
        </w:rPr>
      </w:r>
      <w:r>
        <w:rPr>
          <w:b/>
          <w:sz w:val="30"/>
        </w:rPr>
      </w:r>
    </w:p>
    <w:p>
      <w:pPr>
        <w:pStyle w:val="652"/>
        <w:ind w:left="102"/>
        <w:spacing w:before="0"/>
      </w:pPr>
      <w:r>
        <w:rPr>
          <w:lang w:val="kk"/>
        </w:rPr>
        <w:t xml:space="preserve">1.  Науқанға қатысатын сатуды ынталандыру мақсатында тауарлардың атаулары</w:t>
      </w:r>
      <w:r/>
    </w:p>
    <w:p>
      <w:pPr>
        <w:ind w:right="102"/>
        <w:jc w:val="both"/>
        <w:spacing w:before="119"/>
        <w:tabs>
          <w:tab w:val="left" w:pos="821" w:leader="none"/>
          <w:tab w:val="left" w:pos="822" w:leader="none"/>
        </w:tabs>
        <w:rPr>
          <w:sz w:val="18"/>
        </w:rPr>
      </w:pPr>
      <w:r>
        <w:rPr>
          <w:sz w:val="18"/>
        </w:rPr>
      </w:r>
      <w:r>
        <w:rPr>
          <w:sz w:val="18"/>
        </w:rPr>
      </w:r>
    </w:p>
    <w:tbl>
      <w:tblPr>
        <w:tblStyle w:val="660"/>
        <w:tblW w:w="0" w:type="auto"/>
        <w:tblLook w:val="04A0" w:firstRow="1" w:lastRow="0" w:firstColumn="1" w:lastColumn="0" w:noHBand="0" w:noVBand="1"/>
      </w:tblPr>
      <w:tblGrid>
        <w:gridCol w:w="3539"/>
        <w:gridCol w:w="6021"/>
      </w:tblGrid>
      <w:tr>
        <w:tblPrEx/>
        <w:trPr/>
        <w:tc>
          <w:tcPr>
            <w:tcW w:w="3539" w:type="dxa"/>
            <w:vAlign w:val="center"/>
            <w:textDirection w:val="lrTb"/>
            <w:noWrap w:val="false"/>
          </w:tcPr>
          <w:p>
            <w:pPr>
              <w:ind w:right="102"/>
              <w:jc w:val="center"/>
              <w:spacing w:before="119"/>
              <w:tabs>
                <w:tab w:val="left" w:pos="821" w:leader="none"/>
                <w:tab w:val="left" w:pos="822" w:leader="none"/>
              </w:tabs>
              <w:rPr>
                <w:rFonts w:ascii="Arial" w:hAnsi="Arial" w:cs="Arial"/>
                <w:b/>
                <w:bCs/>
                <w:sz w:val="18"/>
                <w:szCs w:val="18"/>
                <w:lang w:val="ru-RU"/>
              </w:rPr>
            </w:pPr>
            <w:r>
              <w:rPr>
                <w:rFonts w:ascii="Arial" w:hAnsi="Arial" w:cs="Arial"/>
                <w:b/>
                <w:bCs/>
                <w:sz w:val="18"/>
                <w:szCs w:val="18"/>
                <w:lang w:val="kk"/>
              </w:rPr>
              <w:t xml:space="preserve">Штрихкод </w:t>
            </w:r>
            <w:r>
              <w:rPr>
                <w:rFonts w:ascii="Arial" w:hAnsi="Arial" w:cs="Arial"/>
                <w:b/>
                <w:bCs/>
                <w:sz w:val="18"/>
                <w:szCs w:val="18"/>
                <w:lang w:val="ru-RU"/>
              </w:rPr>
            </w:r>
          </w:p>
        </w:tc>
        <w:tc>
          <w:tcPr>
            <w:tcW w:w="6021" w:type="dxa"/>
            <w:vAlign w:val="center"/>
            <w:textDirection w:val="lrTb"/>
            <w:noWrap w:val="false"/>
          </w:tcPr>
          <w:p>
            <w:pPr>
              <w:ind w:right="102"/>
              <w:jc w:val="center"/>
              <w:spacing w:before="119"/>
              <w:tabs>
                <w:tab w:val="left" w:pos="821" w:leader="none"/>
                <w:tab w:val="left" w:pos="822" w:leader="none"/>
              </w:tabs>
              <w:rPr>
                <w:rFonts w:ascii="Arial" w:hAnsi="Arial" w:cs="Arial"/>
                <w:b/>
                <w:bCs/>
                <w:sz w:val="18"/>
                <w:szCs w:val="18"/>
                <w:lang w:val="ru-RU"/>
              </w:rPr>
            </w:pPr>
            <w:r>
              <w:rPr>
                <w:rFonts w:ascii="Arial" w:hAnsi="Arial" w:cs="Arial"/>
                <w:b/>
                <w:bCs/>
                <w:sz w:val="18"/>
                <w:szCs w:val="18"/>
                <w:lang w:val="kk"/>
              </w:rPr>
              <w:t xml:space="preserve">Атауы</w:t>
            </w:r>
            <w:r>
              <w:rPr>
                <w:rFonts w:ascii="Arial" w:hAnsi="Arial" w:cs="Arial"/>
                <w:b/>
                <w:bCs/>
                <w:sz w:val="18"/>
                <w:szCs w:val="18"/>
                <w:lang w:val="ru-RU"/>
              </w:rPr>
            </w:r>
          </w:p>
        </w:tc>
      </w:tr>
      <w:tr>
        <w:tblPrEx/>
        <w:trPr/>
        <w:tc>
          <w:tcPr>
            <w:tcW w:w="3539"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4870200192142</w:t>
            </w:r>
            <w:r>
              <w:rPr>
                <w:rFonts w:ascii="Arial" w:hAnsi="Arial" w:cs="Arial"/>
                <w:sz w:val="18"/>
                <w:szCs w:val="18"/>
                <w:lang w:val="ru-RU"/>
              </w:rPr>
            </w:r>
          </w:p>
        </w:tc>
        <w:tc>
          <w:tcPr>
            <w:tcW w:w="6021"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САРЫАҒАШ ӘСЕМ АЙ МИНЕРАЛДЫ СУ Г/Ж 0,5 Л ПЭТ</w:t>
            </w:r>
            <w:r>
              <w:rPr>
                <w:rFonts w:ascii="Arial" w:hAnsi="Arial" w:cs="Arial"/>
                <w:sz w:val="18"/>
                <w:szCs w:val="18"/>
                <w:lang w:val="ru-RU"/>
              </w:rPr>
            </w:r>
          </w:p>
        </w:tc>
      </w:tr>
      <w:tr>
        <w:tblPrEx/>
        <w:trPr/>
        <w:tc>
          <w:tcPr>
            <w:tcW w:w="3539"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4870200192135</w:t>
            </w:r>
            <w:r>
              <w:rPr>
                <w:rFonts w:ascii="Arial" w:hAnsi="Arial" w:cs="Arial"/>
                <w:sz w:val="18"/>
                <w:szCs w:val="18"/>
                <w:lang w:val="ru-RU"/>
              </w:rPr>
            </w:r>
          </w:p>
        </w:tc>
        <w:tc>
          <w:tcPr>
            <w:tcW w:w="6021"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САРЫАҒАШ ӘСЕМ АЙ МИНЕРАЛДЫ СУ Г/Б 0,5 Л ПЭТ</w:t>
            </w:r>
            <w:r>
              <w:rPr>
                <w:rFonts w:ascii="Arial" w:hAnsi="Arial" w:cs="Arial"/>
                <w:sz w:val="18"/>
                <w:szCs w:val="18"/>
                <w:lang w:val="ru-RU"/>
              </w:rPr>
            </w:r>
          </w:p>
        </w:tc>
      </w:tr>
      <w:tr>
        <w:tblPrEx/>
        <w:trPr/>
        <w:tc>
          <w:tcPr>
            <w:tcW w:w="3539"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4870200192166</w:t>
            </w:r>
            <w:r>
              <w:rPr>
                <w:rFonts w:ascii="Arial" w:hAnsi="Arial" w:cs="Arial"/>
                <w:sz w:val="18"/>
                <w:szCs w:val="18"/>
                <w:lang w:val="ru-RU"/>
              </w:rPr>
            </w:r>
          </w:p>
        </w:tc>
        <w:tc>
          <w:tcPr>
            <w:tcW w:w="6021"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САРЫАҒАШ ӘСЕМ АЙ МИНЕРАЛДЫ СУ Г/Ж 1 Л ПЭТ</w:t>
            </w:r>
            <w:r>
              <w:rPr>
                <w:rFonts w:ascii="Arial" w:hAnsi="Arial" w:cs="Arial"/>
                <w:sz w:val="18"/>
                <w:szCs w:val="18"/>
                <w:lang w:val="ru-RU"/>
              </w:rPr>
            </w:r>
          </w:p>
        </w:tc>
      </w:tr>
      <w:tr>
        <w:tblPrEx/>
        <w:trPr/>
        <w:tc>
          <w:tcPr>
            <w:tcW w:w="3539"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4870200192159</w:t>
            </w:r>
            <w:r>
              <w:rPr>
                <w:rFonts w:ascii="Arial" w:hAnsi="Arial" w:cs="Arial"/>
                <w:sz w:val="18"/>
                <w:szCs w:val="18"/>
                <w:lang w:val="ru-RU"/>
              </w:rPr>
            </w:r>
          </w:p>
        </w:tc>
        <w:tc>
          <w:tcPr>
            <w:tcW w:w="6021"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САРЫАҒАШ ӘСЕМ АЙ МИНЕРАЛДЫ СУ Г/Б 1 Л ПЭТ</w:t>
            </w:r>
            <w:r>
              <w:rPr>
                <w:rFonts w:ascii="Arial" w:hAnsi="Arial" w:cs="Arial"/>
                <w:sz w:val="18"/>
                <w:szCs w:val="18"/>
                <w:lang w:val="ru-RU"/>
              </w:rPr>
            </w:r>
          </w:p>
        </w:tc>
      </w:tr>
      <w:tr>
        <w:tblPrEx/>
        <w:trPr/>
        <w:tc>
          <w:tcPr>
            <w:tcW w:w="3539"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4870200192180</w:t>
            </w:r>
            <w:r>
              <w:rPr>
                <w:rFonts w:ascii="Arial" w:hAnsi="Arial" w:cs="Arial"/>
                <w:sz w:val="18"/>
                <w:szCs w:val="18"/>
                <w:lang w:val="ru-RU"/>
              </w:rPr>
            </w:r>
          </w:p>
        </w:tc>
        <w:tc>
          <w:tcPr>
            <w:tcW w:w="6021"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САРЫАҒАШ ӘСЕМ АЙ МИНЕРАЛДЫ СУ Г/Ж 1,5 Л ПЭТ</w:t>
            </w:r>
            <w:r>
              <w:rPr>
                <w:rFonts w:ascii="Arial" w:hAnsi="Arial" w:cs="Arial"/>
                <w:sz w:val="18"/>
                <w:szCs w:val="18"/>
                <w:lang w:val="ru-RU"/>
              </w:rPr>
            </w:r>
          </w:p>
        </w:tc>
      </w:tr>
      <w:tr>
        <w:tblPrEx/>
        <w:trPr/>
        <w:tc>
          <w:tcPr>
            <w:tcW w:w="3539"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ru-RU"/>
              </w:rPr>
            </w:r>
            <w:r>
              <w:rPr>
                <w:rFonts w:ascii="Arial" w:hAnsi="Arial" w:cs="Arial"/>
                <w:sz w:val="18"/>
                <w:szCs w:val="18"/>
                <w:lang w:val="ru-RU"/>
              </w:rPr>
            </w:r>
          </w:p>
        </w:tc>
        <w:tc>
          <w:tcPr>
            <w:tcW w:w="6021"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ru-RU"/>
              </w:rPr>
            </w:r>
            <w:r>
              <w:rPr>
                <w:rFonts w:ascii="Arial" w:hAnsi="Arial" w:cs="Arial"/>
                <w:sz w:val="18"/>
                <w:szCs w:val="18"/>
                <w:lang w:val="ru-RU"/>
              </w:rPr>
            </w:r>
          </w:p>
        </w:tc>
      </w:tr>
      <w:tr>
        <w:tblPrEx/>
        <w:trPr/>
        <w:tc>
          <w:tcPr>
            <w:tcW w:w="3539"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4870200192173</w:t>
            </w:r>
            <w:r>
              <w:rPr>
                <w:rFonts w:ascii="Arial" w:hAnsi="Arial" w:cs="Arial"/>
                <w:sz w:val="18"/>
                <w:szCs w:val="18"/>
                <w:lang w:val="ru-RU"/>
              </w:rPr>
            </w:r>
          </w:p>
        </w:tc>
        <w:tc>
          <w:tcPr>
            <w:tcW w:w="6021"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САРЫАҒАШ ӘСЕМ АЙ МИНЕРАЛДЫ СУ Г/Б 1,5 Л ПЭТ</w:t>
            </w:r>
            <w:r>
              <w:rPr>
                <w:rFonts w:ascii="Arial" w:hAnsi="Arial" w:cs="Arial"/>
                <w:sz w:val="18"/>
                <w:szCs w:val="18"/>
                <w:lang w:val="ru-RU"/>
              </w:rPr>
            </w:r>
          </w:p>
        </w:tc>
      </w:tr>
      <w:tr>
        <w:tblPrEx/>
        <w:trPr/>
        <w:tc>
          <w:tcPr>
            <w:tcW w:w="3539"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4870200194054</w:t>
            </w:r>
            <w:r>
              <w:rPr>
                <w:rFonts w:ascii="Arial" w:hAnsi="Arial" w:cs="Arial"/>
                <w:sz w:val="18"/>
                <w:szCs w:val="18"/>
                <w:lang w:val="ru-RU"/>
              </w:rPr>
            </w:r>
          </w:p>
        </w:tc>
        <w:tc>
          <w:tcPr>
            <w:tcW w:w="6021"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kk"/>
              </w:rPr>
              <w:t xml:space="preserve">САРЫАҒАШ ЖОҒАРЫ ГАЗДАЛҒАН МИНЕРАЛДЫ СУ 1,5 Л ПЭТ</w:t>
            </w:r>
            <w:r>
              <w:rPr>
                <w:rFonts w:ascii="Arial" w:hAnsi="Arial" w:cs="Arial"/>
                <w:sz w:val="18"/>
                <w:szCs w:val="18"/>
                <w:lang w:val="ru-RU"/>
              </w:rPr>
            </w:r>
          </w:p>
        </w:tc>
      </w:tr>
      <w:tr>
        <w:tblPrEx/>
        <w:trPr/>
        <w:tc>
          <w:tcPr>
            <w:tcW w:w="3539"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ru-RU"/>
              </w:rPr>
            </w:r>
            <w:r>
              <w:rPr>
                <w:rFonts w:ascii="Arial" w:hAnsi="Arial" w:cs="Arial"/>
                <w:sz w:val="18"/>
                <w:szCs w:val="18"/>
                <w:lang w:val="ru-RU"/>
              </w:rPr>
            </w:r>
          </w:p>
        </w:tc>
        <w:tc>
          <w:tcPr>
            <w:tcW w:w="6021" w:type="dxa"/>
            <w:vAlign w:val="center"/>
            <w:textDirection w:val="lrTb"/>
            <w:noWrap w:val="false"/>
          </w:tcPr>
          <w:p>
            <w:pPr>
              <w:ind w:right="102"/>
              <w:jc w:val="both"/>
              <w:spacing w:before="119"/>
              <w:tabs>
                <w:tab w:val="left" w:pos="821" w:leader="none"/>
                <w:tab w:val="left" w:pos="822" w:leader="none"/>
              </w:tabs>
              <w:rPr>
                <w:rFonts w:ascii="Arial" w:hAnsi="Arial" w:cs="Arial"/>
                <w:sz w:val="18"/>
                <w:szCs w:val="18"/>
                <w:lang w:val="ru-RU"/>
              </w:rPr>
            </w:pPr>
            <w:r>
              <w:rPr>
                <w:rFonts w:ascii="Arial" w:hAnsi="Arial" w:cs="Arial"/>
                <w:sz w:val="18"/>
                <w:szCs w:val="18"/>
                <w:lang w:val="ru-RU"/>
              </w:rPr>
            </w:r>
            <w:r>
              <w:rPr>
                <w:rFonts w:ascii="Arial" w:hAnsi="Arial" w:cs="Arial"/>
                <w:sz w:val="18"/>
                <w:szCs w:val="18"/>
                <w:lang w:val="ru-RU"/>
              </w:rPr>
            </w:r>
          </w:p>
        </w:tc>
      </w:tr>
      <w:tr>
        <w:tblPrEx/>
        <w:trPr>
          <w:trHeight w:val="300"/>
        </w:trPr>
        <w:tc>
          <w:tcPr>
            <w:tcW w:w="3539"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4870204392852</w:t>
            </w:r>
            <w:r>
              <w:rPr>
                <w:rFonts w:ascii="Calibri" w:hAnsi="Calibri" w:eastAsia="Times New Roman" w:cs="Times New Roman"/>
                <w:lang w:val="ru-RU" w:eastAsia="ru-RU"/>
              </w:rPr>
            </w:r>
          </w:p>
        </w:tc>
        <w:tc>
          <w:tcPr>
            <w:tcW w:w="6021"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ЛИМОНАД ЗЛАТОЯР БАЙКАЛ  0,5 Л СТ/Б</w:t>
            </w:r>
            <w:r>
              <w:rPr>
                <w:rFonts w:ascii="Calibri" w:hAnsi="Calibri" w:eastAsia="Times New Roman" w:cs="Times New Roman"/>
                <w:lang w:val="ru-RU" w:eastAsia="ru-RU"/>
              </w:rPr>
            </w:r>
          </w:p>
        </w:tc>
      </w:tr>
      <w:tr>
        <w:tblPrEx/>
        <w:trPr>
          <w:trHeight w:val="300"/>
        </w:trPr>
        <w:tc>
          <w:tcPr>
            <w:tcW w:w="3539"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4870204392807</w:t>
            </w:r>
            <w:r>
              <w:rPr>
                <w:rFonts w:ascii="Calibri" w:hAnsi="Calibri" w:eastAsia="Times New Roman" w:cs="Times New Roman"/>
                <w:lang w:val="ru-RU" w:eastAsia="ru-RU"/>
              </w:rPr>
            </w:r>
          </w:p>
        </w:tc>
        <w:tc>
          <w:tcPr>
            <w:tcW w:w="6021"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ЛИМОНАД ЗЛАТОЯР БУРАТИНО   0,5 Л СТ/Б</w:t>
            </w:r>
            <w:r>
              <w:rPr>
                <w:rFonts w:ascii="Calibri" w:hAnsi="Calibri" w:eastAsia="Times New Roman" w:cs="Times New Roman"/>
                <w:lang w:val="ru-RU" w:eastAsia="ru-RU"/>
              </w:rPr>
            </w:r>
          </w:p>
        </w:tc>
      </w:tr>
      <w:tr>
        <w:tblPrEx/>
        <w:trPr>
          <w:trHeight w:val="300"/>
        </w:trPr>
        <w:tc>
          <w:tcPr>
            <w:tcW w:w="3539"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4870204392845</w:t>
            </w:r>
            <w:r>
              <w:rPr>
                <w:rFonts w:ascii="Calibri" w:hAnsi="Calibri" w:eastAsia="Times New Roman" w:cs="Times New Roman"/>
                <w:lang w:val="ru-RU" w:eastAsia="ru-RU"/>
              </w:rPr>
            </w:r>
          </w:p>
        </w:tc>
        <w:tc>
          <w:tcPr>
            <w:tcW w:w="6021"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ЛИМОНАД ЗЛАТОЯР ТАРХУН 0,5 Л СТ/Б</w:t>
            </w:r>
            <w:r>
              <w:rPr>
                <w:rFonts w:ascii="Calibri" w:hAnsi="Calibri" w:eastAsia="Times New Roman" w:cs="Times New Roman"/>
                <w:lang w:val="ru-RU" w:eastAsia="ru-RU"/>
              </w:rPr>
            </w:r>
          </w:p>
        </w:tc>
      </w:tr>
      <w:tr>
        <w:tblPrEx/>
        <w:trPr>
          <w:trHeight w:val="300"/>
        </w:trPr>
        <w:tc>
          <w:tcPr>
            <w:tcW w:w="3539"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4870204392838</w:t>
            </w:r>
            <w:r>
              <w:rPr>
                <w:rFonts w:ascii="Calibri" w:hAnsi="Calibri" w:eastAsia="Times New Roman" w:cs="Times New Roman"/>
                <w:lang w:val="ru-RU" w:eastAsia="ru-RU"/>
              </w:rPr>
            </w:r>
          </w:p>
        </w:tc>
        <w:tc>
          <w:tcPr>
            <w:tcW w:w="6021"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ЛИМОНАД ЗЛАТОЯР ДЮШЕС   0,5 Л СТ/Б</w:t>
            </w:r>
            <w:r>
              <w:rPr>
                <w:rFonts w:ascii="Calibri" w:hAnsi="Calibri" w:eastAsia="Times New Roman" w:cs="Times New Roman"/>
                <w:lang w:val="ru-RU" w:eastAsia="ru-RU"/>
              </w:rPr>
            </w:r>
          </w:p>
        </w:tc>
      </w:tr>
      <w:tr>
        <w:tblPrEx/>
        <w:trPr>
          <w:trHeight w:val="300"/>
        </w:trPr>
        <w:tc>
          <w:tcPr>
            <w:tcW w:w="3539"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4870204392814</w:t>
            </w:r>
            <w:r>
              <w:rPr>
                <w:rFonts w:ascii="Calibri" w:hAnsi="Calibri" w:eastAsia="Times New Roman" w:cs="Times New Roman"/>
                <w:lang w:val="ru-RU" w:eastAsia="ru-RU"/>
              </w:rPr>
            </w:r>
          </w:p>
        </w:tc>
        <w:tc>
          <w:tcPr>
            <w:tcW w:w="6021"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ЛИМОНАД ЗЛАТОЯР ЛИМОНАД   0,5 Л СТ/Б</w:t>
            </w:r>
            <w:r>
              <w:rPr>
                <w:rFonts w:ascii="Calibri" w:hAnsi="Calibri" w:eastAsia="Times New Roman" w:cs="Times New Roman"/>
                <w:lang w:val="ru-RU" w:eastAsia="ru-RU"/>
              </w:rPr>
            </w:r>
          </w:p>
        </w:tc>
      </w:tr>
      <w:tr>
        <w:tblPrEx/>
        <w:trPr>
          <w:trHeight w:val="300"/>
        </w:trPr>
        <w:tc>
          <w:tcPr>
            <w:tcW w:w="3539"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4870200192555</w:t>
            </w:r>
            <w:r>
              <w:rPr>
                <w:rFonts w:ascii="Calibri" w:hAnsi="Calibri" w:eastAsia="Times New Roman" w:cs="Times New Roman"/>
                <w:lang w:val="ru-RU" w:eastAsia="ru-RU"/>
              </w:rPr>
            </w:r>
          </w:p>
        </w:tc>
        <w:tc>
          <w:tcPr>
            <w:tcW w:w="6021"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ЛИМОНАД ЗЛАТОЯР БАЙКАЛ 1 Л ПЭТ</w:t>
            </w:r>
            <w:r>
              <w:rPr>
                <w:rFonts w:ascii="Calibri" w:hAnsi="Calibri" w:eastAsia="Times New Roman" w:cs="Times New Roman"/>
                <w:lang w:val="ru-RU" w:eastAsia="ru-RU"/>
              </w:rPr>
            </w:r>
          </w:p>
        </w:tc>
      </w:tr>
      <w:tr>
        <w:tblPrEx/>
        <w:trPr>
          <w:trHeight w:val="315"/>
        </w:trPr>
        <w:tc>
          <w:tcPr>
            <w:tcW w:w="3539"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4870200192524</w:t>
            </w:r>
            <w:r>
              <w:rPr>
                <w:rFonts w:ascii="Calibri" w:hAnsi="Calibri" w:eastAsia="Times New Roman" w:cs="Times New Roman"/>
                <w:lang w:val="ru-RU" w:eastAsia="ru-RU"/>
              </w:rPr>
            </w:r>
          </w:p>
        </w:tc>
        <w:tc>
          <w:tcPr>
            <w:tcW w:w="6021"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ЛИМОНАД ЗЛАТОЯР БУРАТИНО 1 Л ПЭТ</w:t>
            </w:r>
            <w:r>
              <w:rPr>
                <w:rFonts w:ascii="Calibri" w:hAnsi="Calibri" w:eastAsia="Times New Roman" w:cs="Times New Roman"/>
                <w:lang w:val="ru-RU" w:eastAsia="ru-RU"/>
              </w:rPr>
            </w:r>
          </w:p>
        </w:tc>
      </w:tr>
      <w:tr>
        <w:tblPrEx/>
        <w:trPr>
          <w:trHeight w:val="315"/>
        </w:trPr>
        <w:tc>
          <w:tcPr>
            <w:tcW w:w="3539"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4870200192548</w:t>
            </w:r>
            <w:r>
              <w:rPr>
                <w:rFonts w:ascii="Calibri" w:hAnsi="Calibri" w:eastAsia="Times New Roman" w:cs="Times New Roman"/>
                <w:lang w:val="ru-RU" w:eastAsia="ru-RU"/>
              </w:rPr>
            </w:r>
          </w:p>
        </w:tc>
        <w:tc>
          <w:tcPr>
            <w:tcW w:w="6021"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ЛИМОНАД ЗЛАТОЯР ТАРХУН  1 Л ПЭТ</w:t>
            </w:r>
            <w:r>
              <w:rPr>
                <w:rFonts w:ascii="Calibri" w:hAnsi="Calibri" w:eastAsia="Times New Roman" w:cs="Times New Roman"/>
                <w:lang w:val="ru-RU" w:eastAsia="ru-RU"/>
              </w:rPr>
            </w:r>
          </w:p>
        </w:tc>
      </w:tr>
      <w:tr>
        <w:tblPrEx/>
        <w:trPr>
          <w:trHeight w:val="315"/>
        </w:trPr>
        <w:tc>
          <w:tcPr>
            <w:tcW w:w="3539"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4870200193538</w:t>
            </w:r>
            <w:r>
              <w:rPr>
                <w:rFonts w:ascii="Calibri" w:hAnsi="Calibri" w:eastAsia="Times New Roman" w:cs="Times New Roman"/>
                <w:lang w:val="ru-RU" w:eastAsia="ru-RU"/>
              </w:rPr>
            </w:r>
          </w:p>
        </w:tc>
        <w:tc>
          <w:tcPr>
            <w:tcW w:w="6021" w:type="dxa"/>
            <w:textDirection w:val="lrTb"/>
            <w:noWrap/>
          </w:tcPr>
          <w:p>
            <w:pPr>
              <w:widowControl/>
              <w:rPr>
                <w:rFonts w:ascii="Calibri" w:hAnsi="Calibri" w:eastAsia="Times New Roman" w:cs="Times New Roman"/>
                <w:lang w:val="ru-RU" w:eastAsia="ru-RU"/>
              </w:rPr>
            </w:pPr>
            <w:r>
              <w:rPr>
                <w:rFonts w:ascii="Calibri" w:hAnsi="Calibri" w:eastAsia="Times New Roman" w:cs="Times New Roman"/>
                <w:lang w:val="ru-RU" w:eastAsia="ru-RU"/>
              </w:rPr>
              <w:t xml:space="preserve">ЛИМОНАД ЗЛАТОЯР МОХИТО 1 Л ПЭТ</w:t>
            </w:r>
            <w:r>
              <w:rPr>
                <w:rFonts w:ascii="Calibri" w:hAnsi="Calibri" w:eastAsia="Times New Roman" w:cs="Times New Roman"/>
                <w:lang w:val="ru-RU" w:eastAsia="ru-RU"/>
              </w:rPr>
            </w:r>
          </w:p>
        </w:tc>
      </w:tr>
    </w:tbl>
    <w:p>
      <w:pPr>
        <w:ind w:right="102"/>
        <w:jc w:val="both"/>
        <w:spacing w:before="119"/>
        <w:tabs>
          <w:tab w:val="left" w:pos="821" w:leader="none"/>
          <w:tab w:val="left" w:pos="822" w:leader="none"/>
        </w:tabs>
        <w:rPr>
          <w:sz w:val="18"/>
          <w:lang w:val="ru-RU"/>
        </w:rPr>
      </w:pPr>
      <w:r>
        <w:rPr>
          <w:sz w:val="18"/>
          <w:lang w:val="ru-RU"/>
        </w:rPr>
      </w:r>
      <w:r>
        <w:rPr>
          <w:sz w:val="18"/>
          <w:lang w:val="ru-RU"/>
        </w:rPr>
      </w:r>
    </w:p>
    <w:p>
      <w:pPr>
        <w:ind w:right="102"/>
        <w:jc w:val="both"/>
        <w:spacing w:before="119"/>
        <w:tabs>
          <w:tab w:val="left" w:pos="821" w:leader="none"/>
          <w:tab w:val="left" w:pos="822" w:leader="none"/>
        </w:tabs>
        <w:rPr>
          <w:sz w:val="18"/>
          <w:lang w:val="ru-RU"/>
        </w:rPr>
      </w:pPr>
      <w:r>
        <w:rPr>
          <w:sz w:val="18"/>
          <w:lang w:val="ru-RU"/>
        </w:rPr>
      </w:r>
      <w:r>
        <w:rPr>
          <w:sz w:val="18"/>
          <w:lang w:val="ru-RU"/>
        </w:rPr>
      </w:r>
    </w:p>
    <w:p>
      <w:pPr>
        <w:pStyle w:val="652"/>
        <w:numPr>
          <w:ilvl w:val="0"/>
          <w:numId w:val="2"/>
        </w:numPr>
        <w:spacing w:before="0"/>
        <w:tabs>
          <w:tab w:val="left" w:pos="810" w:leader="none"/>
        </w:tabs>
      </w:pPr>
      <w:r>
        <w:rPr>
          <w:lang w:val="kk"/>
        </w:rPr>
        <w:t xml:space="preserve">Жеке тұлға ұстанатын Науқанға қатысушы болу шарттары</w:t>
      </w:r>
      <w:r/>
    </w:p>
    <w:p>
      <w:pPr>
        <w:pStyle w:val="658"/>
        <w:numPr>
          <w:ilvl w:val="1"/>
          <w:numId w:val="2"/>
        </w:numPr>
        <w:ind w:right="103" w:firstLine="0"/>
        <w:spacing w:before="119"/>
        <w:tabs>
          <w:tab w:val="left" w:pos="810" w:leader="none"/>
        </w:tabs>
        <w:rPr>
          <w:sz w:val="18"/>
        </w:rPr>
      </w:pPr>
      <w:r>
        <w:rPr>
          <w:sz w:val="18"/>
          <w:lang w:val="kk"/>
        </w:rPr>
        <w:t xml:space="preserve">Қатысушы - Қағидалардың талаптарына сәйкес келетін және 01.11-1</w:t>
      </w:r>
      <w:r>
        <w:rPr>
          <w:sz w:val="18"/>
        </w:rPr>
        <w:t xml:space="preserve">6</w:t>
      </w:r>
      <w:r>
        <w:rPr>
          <w:sz w:val="18"/>
          <w:lang w:val="kk"/>
        </w:rPr>
        <w:t xml:space="preserve">.12.2025_ кезеңінде чекте 10 000 теңгеден басталатын сомаға </w:t>
      </w:r>
      <w:r>
        <w:rPr>
          <w:b/>
          <w:sz w:val="18"/>
          <w:lang w:val="kk"/>
        </w:rPr>
        <w:t xml:space="preserve">A-store</w:t>
      </w:r>
      <w:r>
        <w:rPr>
          <w:sz w:val="18"/>
          <w:lang w:val="kk"/>
        </w:rPr>
        <w:t xml:space="preserve"> дүкендер желісінде сатып алған және бір чекте демеушілердің кемінде </w:t>
      </w:r>
      <w:r>
        <w:rPr>
          <w:sz w:val="18"/>
        </w:rPr>
        <w:t xml:space="preserve">2</w:t>
      </w:r>
      <w:r>
        <w:rPr>
          <w:sz w:val="18"/>
          <w:lang w:val="kk"/>
        </w:rPr>
        <w:t xml:space="preserve"> тауарын сатып алған және талаптарды орындаған тұлға – Науқанға қатысу үшін қажетті Аstore_adk </w:t>
      </w:r>
      <w:r>
        <w:rPr>
          <w:b/>
          <w:sz w:val="18"/>
          <w:lang w:val="kk"/>
        </w:rPr>
        <w:t xml:space="preserve">Instagram аккаунтына жазылу</w:t>
      </w:r>
      <w:r>
        <w:rPr>
          <w:sz w:val="18"/>
          <w:lang w:val="kk"/>
        </w:rPr>
        <w:t xml:space="preserve">.</w:t>
      </w:r>
      <w:r>
        <w:rPr>
          <w:sz w:val="18"/>
        </w:rPr>
      </w:r>
    </w:p>
    <w:p>
      <w:pPr>
        <w:pStyle w:val="658"/>
        <w:numPr>
          <w:ilvl w:val="1"/>
          <w:numId w:val="2"/>
        </w:numPr>
        <w:ind w:right="102" w:firstLine="0"/>
        <w:spacing w:before="121"/>
        <w:tabs>
          <w:tab w:val="left" w:pos="810" w:leader="none"/>
        </w:tabs>
        <w:rPr>
          <w:sz w:val="18"/>
        </w:rPr>
      </w:pPr>
      <w:r>
        <w:rPr>
          <w:b/>
          <w:sz w:val="18"/>
          <w:lang w:val="kk"/>
        </w:rPr>
        <w:t xml:space="preserve">Науқа</w:t>
      </w:r>
      <w:r>
        <w:rPr>
          <w:b/>
          <w:sz w:val="18"/>
          <w:lang w:val="kk"/>
        </w:rPr>
        <w:t xml:space="preserve">нға қатысуға науқанды өткізу кезеңінде Қазақстан Республикасының аумағында тұрақты тұратын, науқанды өткізу сәтіне 16 (он алты) жасқа толған Қазақстан Республикасының әрекетке қабілетті азаматтары мен Қазақстан Республикасында тұруға ықтиярхаты бар адамдар</w:t>
      </w:r>
      <w:r>
        <w:rPr>
          <w:sz w:val="18"/>
          <w:lang w:val="kk"/>
        </w:rPr>
        <w:t xml:space="preserve"> (бұдан әрі – Науқанға Қатысушы) жіберіледі. Қазақстан Республика</w:t>
      </w:r>
      <w:r>
        <w:rPr>
          <w:sz w:val="18"/>
          <w:lang w:val="kk"/>
        </w:rPr>
        <w:t xml:space="preserve">сының аумағында туылған, ата-аналары Қазақстан азаматтары немесе Қазақстан Республикасында тұруға ықтиярхаты бар адамдар болып табылатын кәмелетке толмаған адамдар (14 жастан 16 жасқа дейін) науқанға ата-анасының біреуінің келісімімен ғана қатысуға құқылы.</w:t>
      </w:r>
      <w:r>
        <w:rPr>
          <w:sz w:val="18"/>
        </w:rPr>
      </w:r>
    </w:p>
    <w:p>
      <w:pPr>
        <w:pStyle w:val="658"/>
        <w:numPr>
          <w:ilvl w:val="1"/>
          <w:numId w:val="2"/>
        </w:numPr>
        <w:ind w:right="105" w:firstLine="0"/>
        <w:spacing w:before="120"/>
        <w:tabs>
          <w:tab w:val="left" w:pos="810" w:leader="none"/>
        </w:tabs>
        <w:rPr>
          <w:sz w:val="18"/>
        </w:rPr>
      </w:pPr>
      <w:r>
        <w:rPr>
          <w:sz w:val="18"/>
          <w:lang w:val="kk"/>
        </w:rPr>
        <w:t xml:space="preserve">Науқанға қатысуға жіб</w:t>
      </w:r>
      <w:r>
        <w:rPr>
          <w:sz w:val="18"/>
          <w:lang w:val="kk"/>
        </w:rPr>
        <w:t xml:space="preserve">ерілмейді: Ұйымдастырушының қызметкерлері, олардың отбасы мүшелері, ұйымдастырушының мүдделерін білдіретін адамдар, ұйымдастырушымен белгіленген тәртіппен үлестес деп танылған адамдар, ұйымдастырушымен белгіленген азаматтық-құқықтық және өзге де қатынастар</w:t>
      </w:r>
      <w:r>
        <w:rPr>
          <w:sz w:val="18"/>
          <w:lang w:val="kk"/>
        </w:rPr>
        <w:t xml:space="preserve">ы бар және Науқанды ұйымдастыруға және/немесе өткізуге байланысты үшінші тұлғалардың қызметкерлері мен өкілдері, сондай-ақ олардың отбасы мүшелері, азаматтығы жоқ адамдар және Қазақстан Республикасында тұруға ықтиярхаты жоқ басқа мемлекеттердің азаматтары.</w:t>
      </w:r>
      <w:r>
        <w:rPr>
          <w:sz w:val="18"/>
        </w:rPr>
      </w:r>
    </w:p>
    <w:p>
      <w:pPr>
        <w:pStyle w:val="658"/>
        <w:numPr>
          <w:ilvl w:val="1"/>
          <w:numId w:val="2"/>
        </w:numPr>
        <w:ind w:right="115" w:firstLine="0"/>
        <w:spacing w:before="120"/>
        <w:tabs>
          <w:tab w:val="left" w:pos="810" w:leader="none"/>
        </w:tabs>
        <w:rPr>
          <w:sz w:val="18"/>
        </w:rPr>
      </w:pPr>
      <w:r>
        <w:rPr>
          <w:sz w:val="18"/>
          <w:lang w:val="kk"/>
        </w:rPr>
        <w:t xml:space="preserve">Науқанға қатыса отырып, науқанға қатысушы осы Қағидалармен танысқанын және толық келіскенін және олардың барлық шарттары мен талаптарын сақтау міндеттемесін өзіне қабылдағанын растайды.</w:t>
      </w:r>
      <w:r>
        <w:rPr>
          <w:sz w:val="18"/>
        </w:rPr>
      </w:r>
    </w:p>
    <w:p>
      <w:pPr>
        <w:pStyle w:val="652"/>
        <w:numPr>
          <w:ilvl w:val="1"/>
          <w:numId w:val="2"/>
        </w:numPr>
        <w:ind w:right="104" w:firstLine="0"/>
        <w:spacing w:before="119"/>
        <w:tabs>
          <w:tab w:val="left" w:pos="810" w:leader="none"/>
        </w:tabs>
      </w:pPr>
      <w:r>
        <w:rPr>
          <w:lang w:val="kk"/>
        </w:rPr>
        <w:t xml:space="preserve">Науқанға қатысушы болу және жүлдені ұтып алу үшін келесі әрекеттерді 01.11.2025 жылғы 00:00:00 сағаттан 15.12.2025 жылғы сағат 23:59:59 дейінгі мерзімде орындау қажет (Астана қ. уақыты бойынша)</w:t>
      </w:r>
      <w:r/>
    </w:p>
    <w:p>
      <w:pPr>
        <w:pStyle w:val="652"/>
        <w:numPr>
          <w:ilvl w:val="1"/>
          <w:numId w:val="2"/>
        </w:numPr>
        <w:ind w:right="104" w:firstLine="0"/>
        <w:spacing w:before="119"/>
        <w:tabs>
          <w:tab w:val="left" w:pos="810" w:leader="none"/>
        </w:tabs>
        <w:rPr>
          <w:b w:val="0"/>
          <w:bCs w:val="0"/>
        </w:rPr>
      </w:pPr>
      <w:r>
        <w:rPr>
          <w:lang w:val="kk"/>
        </w:rPr>
        <w:t xml:space="preserve">Науқан Қазақстан Республикасының "Ойын бизнесі туралы" Заңының талаптарына сәйкес ынталандырушы лотерея, құмар ойын немесе өзге ойын болып табылмайды. </w:t>
      </w:r>
      <w:r>
        <w:rPr>
          <w:b w:val="0"/>
          <w:bCs w:val="0"/>
        </w:rPr>
      </w:r>
    </w:p>
    <w:p>
      <w:pPr>
        <w:pStyle w:val="652"/>
        <w:numPr>
          <w:ilvl w:val="0"/>
          <w:numId w:val="2"/>
        </w:numPr>
        <w:ind w:right="104"/>
        <w:spacing w:before="100"/>
        <w:tabs>
          <w:tab w:val="left" w:pos="810" w:leader="none"/>
        </w:tabs>
      </w:pPr>
      <w:r>
        <w:rPr>
          <w:lang w:val="kk"/>
        </w:rPr>
        <w:t xml:space="preserve">Жүлде қорының құрамы мен мөлшері</w:t>
      </w:r>
      <w:r/>
    </w:p>
    <w:p>
      <w:pPr>
        <w:pStyle w:val="657"/>
        <w:ind w:right="110"/>
        <w:spacing w:before="119"/>
      </w:pPr>
      <w:r>
        <w:rPr>
          <w:lang w:val="kk"/>
        </w:rPr>
        <w:t xml:space="preserve">Науқандың жүлде қоры Науқанды ұйымдастырушының ақшалай қаражаты мен мүлкі есебінен қалыптастырылады және мынадай жүлделерден тұрады:</w:t>
      </w:r>
      <w:r/>
    </w:p>
    <w:p>
      <w:pPr>
        <w:pStyle w:val="652"/>
        <w:rPr>
          <w:lang w:val="ru-RU"/>
        </w:rPr>
      </w:pPr>
      <w:r>
        <w:rPr>
          <w:lang w:val="kk"/>
        </w:rPr>
        <w:t xml:space="preserve">Жүлделер:</w:t>
      </w:r>
      <w:r>
        <w:rPr>
          <w:lang w:val="ru-RU"/>
        </w:rPr>
      </w:r>
    </w:p>
    <w:p>
      <w:pPr>
        <w:pStyle w:val="652"/>
        <w:ind w:left="142"/>
        <w:rPr>
          <w:lang w:val="ru-RU"/>
        </w:rPr>
      </w:pPr>
      <w:r>
        <w:rPr>
          <w:lang w:val="kk"/>
        </w:rPr>
        <w:t xml:space="preserve">- 300 дана азық-түлік жиынтығы</w:t>
      </w:r>
      <w:r>
        <w:rPr>
          <w:lang w:val="ru-RU"/>
        </w:rPr>
      </w:r>
    </w:p>
    <w:p>
      <w:pPr>
        <w:pStyle w:val="652"/>
        <w:ind w:left="142"/>
        <w:rPr>
          <w:lang w:val="ru-RU"/>
        </w:rPr>
      </w:pPr>
      <w:r>
        <w:rPr>
          <w:lang w:val="ru-RU"/>
        </w:rPr>
      </w:r>
      <w:r>
        <w:rPr>
          <w:lang w:val="ru-RU"/>
        </w:rPr>
      </w:r>
    </w:p>
    <w:p>
      <w:pPr>
        <w:pStyle w:val="652"/>
        <w:numPr>
          <w:ilvl w:val="1"/>
          <w:numId w:val="2"/>
        </w:numPr>
        <w:ind w:right="104" w:firstLine="0"/>
        <w:spacing w:before="119"/>
        <w:tabs>
          <w:tab w:val="left" w:pos="810" w:leader="none"/>
        </w:tabs>
        <w:rPr>
          <w:b w:val="0"/>
          <w:bCs w:val="0"/>
        </w:rPr>
      </w:pPr>
      <w:r>
        <w:rPr>
          <w:lang w:val="kk"/>
        </w:rPr>
        <w:t xml:space="preserve">Сайттағы және </w:t>
      </w:r>
      <w:r>
        <w:rPr>
          <w:lang w:val="kk"/>
        </w:rPr>
        <w:t xml:space="preserve">жарнамалық материалдардағы жүлделердің суреті, түсі және моделі нақты жүлделерден көзбен ерекшеленуі мүмкін. Науқанды ұйымдастырушы жүлденің түсі мен моделін және азық-түлік жиынтығының құрамын жеңімпаздардың жасына және өз қалауы бойынша өзгертуге құқылы.</w:t>
      </w:r>
      <w:r>
        <w:rPr>
          <w:b w:val="0"/>
          <w:bCs w:val="0"/>
        </w:rPr>
      </w:r>
    </w:p>
    <w:p>
      <w:pPr>
        <w:pStyle w:val="652"/>
        <w:numPr>
          <w:ilvl w:val="0"/>
          <w:numId w:val="2"/>
        </w:numPr>
        <w:ind w:right="104"/>
        <w:spacing w:before="119"/>
        <w:tabs>
          <w:tab w:val="left" w:pos="810" w:leader="none"/>
        </w:tabs>
        <w:rPr>
          <w:b w:val="0"/>
          <w:bCs w:val="0"/>
        </w:rPr>
      </w:pPr>
      <w:r>
        <w:rPr>
          <w:lang w:val="kk"/>
        </w:rPr>
        <w:t xml:space="preserve">Жүлде қорының ұтыс ойынын өткізу тәртібі, оның ішінде науқан жеңімпаздарын анықтау тәртібі және хабарлау тәсілі</w:t>
      </w:r>
      <w:r>
        <w:rPr>
          <w:b w:val="0"/>
          <w:bCs w:val="0"/>
        </w:rPr>
      </w:r>
    </w:p>
    <w:p>
      <w:pPr>
        <w:pStyle w:val="658"/>
        <w:numPr>
          <w:ilvl w:val="1"/>
          <w:numId w:val="2"/>
        </w:numPr>
        <w:ind w:right="103" w:firstLine="0"/>
        <w:spacing w:before="120"/>
        <w:tabs>
          <w:tab w:val="left" w:pos="810" w:leader="none"/>
        </w:tabs>
      </w:pPr>
      <w:r>
        <w:rPr>
          <w:sz w:val="18"/>
          <w:lang w:val="kk"/>
        </w:rPr>
        <w:t xml:space="preserve">Апта</w:t>
      </w:r>
      <w:r>
        <w:rPr>
          <w:sz w:val="18"/>
          <w:lang w:val="kk"/>
        </w:rPr>
        <w:t xml:space="preserve"> сайынғы жүлделердің иегерлерін анықтау Науқан шарттарын орындаған қатысушылар арасында басталғаннан кейін 2 аптадан бастап, атап айтқанда 18.11.2025 (барлығы 7 апта) бастап жүргізіледі. 01.11-16.12. 2025_ кезеңінде чекте 10 000 теңгеден басталатын сомаға </w:t>
      </w:r>
      <w:r>
        <w:rPr>
          <w:b/>
          <w:sz w:val="18"/>
          <w:lang w:val="kk"/>
        </w:rPr>
        <w:t xml:space="preserve">A-store</w:t>
      </w:r>
      <w:r>
        <w:rPr>
          <w:sz w:val="18"/>
          <w:lang w:val="kk"/>
        </w:rPr>
        <w:t xml:space="preserve"> дүкендер желісінде сауда жасады және бір чекте демеушілердің кемінде </w:t>
      </w:r>
      <w:r>
        <w:rPr>
          <w:sz w:val="18"/>
          <w:lang w:val="kk"/>
        </w:rPr>
        <w:t xml:space="preserve">2</w:t>
      </w:r>
      <w:r>
        <w:rPr>
          <w:sz w:val="18"/>
          <w:lang w:val="kk"/>
        </w:rPr>
        <w:t xml:space="preserve"> тауарын сатып алды және astore_adk </w:t>
      </w:r>
      <w:r>
        <w:rPr>
          <w:b/>
          <w:sz w:val="18"/>
          <w:lang w:val="kk"/>
        </w:rPr>
        <w:t xml:space="preserve">Instagram аккаунтына жазылу талабын орындады </w:t>
      </w:r>
      <w:r>
        <w:rPr>
          <w:sz w:val="18"/>
          <w:lang w:val="kk"/>
        </w:rPr>
        <w:t xml:space="preserve"> </w:t>
      </w:r>
      <w:r/>
    </w:p>
    <w:p>
      <w:pPr>
        <w:pStyle w:val="658"/>
        <w:numPr>
          <w:ilvl w:val="1"/>
          <w:numId w:val="2"/>
        </w:numPr>
        <w:ind w:right="103" w:firstLine="0"/>
        <w:spacing w:before="120"/>
        <w:tabs>
          <w:tab w:val="left" w:pos="810" w:leader="none"/>
        </w:tabs>
      </w:pPr>
      <w:r>
        <w:rPr>
          <w:lang w:val="kk"/>
        </w:rPr>
        <w:t xml:space="preserve">Ұтыс ойындарының күндері*:</w:t>
      </w:r>
      <w:r/>
    </w:p>
    <w:p>
      <w:pPr>
        <w:pStyle w:val="657"/>
        <w:ind w:left="0"/>
        <w:spacing w:before="2"/>
        <w:rPr>
          <w:sz w:val="13"/>
        </w:rPr>
      </w:pPr>
      <w:r>
        <w:rPr>
          <w:sz w:val="13"/>
        </w:rPr>
      </w:r>
      <w:r>
        <w:rPr>
          <w:sz w:val="13"/>
        </w:rPr>
      </w:r>
    </w:p>
    <w:tbl>
      <w:tblPr>
        <w:tblStyle w:val="656"/>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584"/>
        <w:gridCol w:w="1701"/>
        <w:gridCol w:w="5812"/>
      </w:tblGrid>
      <w:tr>
        <w:tblPrEx/>
        <w:trPr>
          <w:trHeight w:val="723"/>
        </w:trPr>
        <w:tc>
          <w:tcPr>
            <w:tcW w:w="1584" w:type="dxa"/>
            <w:vAlign w:val="center"/>
            <w:textDirection w:val="lrTb"/>
            <w:noWrap w:val="false"/>
          </w:tcPr>
          <w:p>
            <w:pPr>
              <w:pStyle w:val="659"/>
              <w:jc w:val="center"/>
              <w:rPr>
                <w:sz w:val="18"/>
                <w:lang w:val="ru-RU"/>
              </w:rPr>
            </w:pPr>
            <w:r>
              <w:rPr>
                <w:sz w:val="18"/>
                <w:lang w:val="kk"/>
              </w:rPr>
              <w:t xml:space="preserve">1 ұтыс ойыны</w:t>
            </w:r>
            <w:r>
              <w:rPr>
                <w:sz w:val="18"/>
                <w:lang w:val="ru-RU"/>
              </w:rPr>
            </w:r>
          </w:p>
        </w:tc>
        <w:tc>
          <w:tcPr>
            <w:shd w:val="clear" w:color="auto" w:fill="auto"/>
            <w:tcW w:w="1701" w:type="dxa"/>
            <w:vAlign w:val="center"/>
            <w:textDirection w:val="lrTb"/>
            <w:noWrap w:val="false"/>
          </w:tcPr>
          <w:p>
            <w:pPr>
              <w:pStyle w:val="659"/>
              <w:ind w:left="0"/>
              <w:rPr>
                <w:color w:val="000000" w:themeColor="text1"/>
                <w:sz w:val="18"/>
                <w:lang w:val="ru-RU"/>
              </w:rPr>
            </w:pPr>
            <w:r>
              <w:rPr>
                <w:color w:val="000000" w:themeColor="text1"/>
                <w:sz w:val="18"/>
                <w:lang w:val="kk"/>
              </w:rPr>
              <w:t xml:space="preserve"> 18.11.2025</w:t>
            </w:r>
            <w:r>
              <w:rPr>
                <w:color w:val="000000" w:themeColor="text1"/>
                <w:sz w:val="18"/>
                <w:lang w:val="ru-RU"/>
              </w:rPr>
            </w:r>
          </w:p>
        </w:tc>
        <w:tc>
          <w:tcPr>
            <w:shd w:val="clear" w:color="auto" w:fill="auto"/>
            <w:tcW w:w="5812" w:type="dxa"/>
            <w:textDirection w:val="lrTb"/>
            <w:noWrap w:val="false"/>
          </w:tcPr>
          <w:p>
            <w:pPr>
              <w:pStyle w:val="652"/>
              <w:ind w:left="0"/>
              <w:rPr>
                <w:b w:val="0"/>
                <w:bCs w:val="0"/>
                <w:lang w:val="ru-RU"/>
              </w:rPr>
            </w:pPr>
            <w:r>
              <w:rPr>
                <w:b w:val="0"/>
                <w:bCs w:val="0"/>
                <w:lang w:val="kk"/>
              </w:rPr>
              <w:t xml:space="preserve">- A-store ұсынған 20 сыйлық азық-түлік жиынтығы</w:t>
            </w:r>
            <w:r>
              <w:rPr>
                <w:b w:val="0"/>
                <w:bCs w:val="0"/>
                <w:lang w:val="ru-RU"/>
              </w:rPr>
            </w:r>
          </w:p>
          <w:p>
            <w:pPr>
              <w:pStyle w:val="652"/>
              <w:ind w:left="0"/>
              <w:rPr>
                <w:b w:val="0"/>
                <w:bCs w:val="0"/>
                <w:lang w:val="ru-RU"/>
              </w:rPr>
            </w:pPr>
            <w:r>
              <w:rPr>
                <w:b w:val="0"/>
                <w:bCs w:val="0"/>
                <w:lang w:val="ru-RU"/>
              </w:rPr>
            </w:r>
            <w:r>
              <w:rPr>
                <w:b w:val="0"/>
                <w:bCs w:val="0"/>
                <w:lang w:val="ru-RU"/>
              </w:rPr>
            </w:r>
          </w:p>
          <w:p>
            <w:pPr>
              <w:pStyle w:val="652"/>
              <w:ind w:left="0"/>
              <w:rPr>
                <w:b w:val="0"/>
                <w:bCs w:val="0"/>
                <w:lang w:val="ru-RU"/>
              </w:rPr>
            </w:pPr>
            <w:r>
              <w:rPr>
                <w:b w:val="0"/>
                <w:bCs w:val="0"/>
                <w:lang w:val="ru-RU"/>
              </w:rPr>
            </w:r>
            <w:r>
              <w:rPr>
                <w:b w:val="0"/>
                <w:bCs w:val="0"/>
                <w:lang w:val="ru-RU"/>
              </w:rPr>
            </w:r>
          </w:p>
        </w:tc>
      </w:tr>
      <w:tr>
        <w:tblPrEx/>
        <w:trPr>
          <w:trHeight w:val="723"/>
        </w:trPr>
        <w:tc>
          <w:tcPr>
            <w:tcW w:w="1584" w:type="dxa"/>
            <w:vAlign w:val="center"/>
            <w:textDirection w:val="lrTb"/>
            <w:noWrap w:val="false"/>
          </w:tcPr>
          <w:p>
            <w:pPr>
              <w:pStyle w:val="659"/>
              <w:jc w:val="center"/>
              <w:rPr>
                <w:sz w:val="18"/>
                <w:lang w:val="ru-RU"/>
              </w:rPr>
            </w:pPr>
            <w:r>
              <w:rPr>
                <w:sz w:val="18"/>
                <w:lang w:val="kk"/>
              </w:rPr>
              <w:t xml:space="preserve">2 ұтыс ойыны</w:t>
            </w:r>
            <w:r>
              <w:rPr>
                <w:sz w:val="18"/>
                <w:lang w:val="ru-RU"/>
              </w:rPr>
            </w:r>
          </w:p>
        </w:tc>
        <w:tc>
          <w:tcPr>
            <w:shd w:val="clear" w:color="auto" w:fill="auto"/>
            <w:tcW w:w="1701" w:type="dxa"/>
            <w:vAlign w:val="center"/>
            <w:textDirection w:val="lrTb"/>
            <w:noWrap w:val="false"/>
          </w:tcPr>
          <w:p>
            <w:pPr>
              <w:pStyle w:val="659"/>
              <w:ind w:left="0"/>
              <w:rPr>
                <w:color w:val="000000" w:themeColor="text1"/>
                <w:sz w:val="18"/>
                <w:lang w:val="ru-RU"/>
              </w:rPr>
            </w:pPr>
            <w:r>
              <w:rPr>
                <w:color w:val="000000" w:themeColor="text1"/>
                <w:sz w:val="18"/>
                <w:lang w:val="kk"/>
              </w:rPr>
              <w:t xml:space="preserve">25.11.2025</w:t>
            </w:r>
            <w:r>
              <w:rPr>
                <w:color w:val="000000" w:themeColor="text1"/>
                <w:sz w:val="18"/>
                <w:lang w:val="ru-RU"/>
              </w:rPr>
            </w:r>
          </w:p>
        </w:tc>
        <w:tc>
          <w:tcPr>
            <w:shd w:val="clear" w:color="auto" w:fill="auto"/>
            <w:tcW w:w="5812" w:type="dxa"/>
            <w:textDirection w:val="lrTb"/>
            <w:noWrap w:val="false"/>
          </w:tcPr>
          <w:p>
            <w:pPr>
              <w:pStyle w:val="652"/>
              <w:ind w:left="0"/>
              <w:rPr>
                <w:b w:val="0"/>
                <w:bCs w:val="0"/>
                <w:lang w:val="ru-RU"/>
              </w:rPr>
            </w:pPr>
            <w:r>
              <w:rPr>
                <w:b w:val="0"/>
                <w:bCs w:val="0"/>
                <w:lang w:val="kk"/>
              </w:rPr>
              <w:t xml:space="preserve">- A-store ұсынған 40 сыйлық азық-түлік жиынтығы</w:t>
            </w:r>
            <w:r>
              <w:rPr>
                <w:b w:val="0"/>
                <w:bCs w:val="0"/>
                <w:lang w:val="ru-RU"/>
              </w:rPr>
            </w:r>
          </w:p>
          <w:p>
            <w:pPr>
              <w:pStyle w:val="652"/>
              <w:ind w:left="0"/>
              <w:rPr>
                <w:b w:val="0"/>
                <w:bCs w:val="0"/>
                <w:lang w:val="ru-RU"/>
              </w:rPr>
            </w:pPr>
            <w:r>
              <w:rPr>
                <w:b w:val="0"/>
                <w:bCs w:val="0"/>
                <w:lang w:val="ru-RU"/>
              </w:rPr>
            </w:r>
            <w:r>
              <w:rPr>
                <w:b w:val="0"/>
                <w:bCs w:val="0"/>
                <w:lang w:val="ru-RU"/>
              </w:rPr>
            </w:r>
          </w:p>
        </w:tc>
      </w:tr>
      <w:tr>
        <w:tblPrEx/>
        <w:trPr>
          <w:trHeight w:val="723"/>
        </w:trPr>
        <w:tc>
          <w:tcPr>
            <w:tcW w:w="1584" w:type="dxa"/>
            <w:vAlign w:val="center"/>
            <w:textDirection w:val="lrTb"/>
            <w:noWrap w:val="false"/>
          </w:tcPr>
          <w:p>
            <w:pPr>
              <w:pStyle w:val="659"/>
              <w:jc w:val="center"/>
              <w:rPr>
                <w:sz w:val="18"/>
                <w:lang w:val="ru-RU"/>
              </w:rPr>
            </w:pPr>
            <w:r>
              <w:rPr>
                <w:sz w:val="18"/>
                <w:lang w:val="kk"/>
              </w:rPr>
              <w:t xml:space="preserve">3 ұтыс ойыны</w:t>
            </w:r>
            <w:r>
              <w:rPr>
                <w:sz w:val="18"/>
                <w:lang w:val="ru-RU"/>
              </w:rPr>
            </w:r>
          </w:p>
        </w:tc>
        <w:tc>
          <w:tcPr>
            <w:shd w:val="clear" w:color="auto" w:fill="auto"/>
            <w:tcW w:w="1701" w:type="dxa"/>
            <w:vAlign w:val="center"/>
            <w:textDirection w:val="lrTb"/>
            <w:noWrap w:val="false"/>
          </w:tcPr>
          <w:p>
            <w:pPr>
              <w:pStyle w:val="659"/>
              <w:ind w:left="0"/>
              <w:rPr>
                <w:color w:val="000000" w:themeColor="text1"/>
                <w:sz w:val="18"/>
                <w:lang w:val="ru-RU"/>
              </w:rPr>
            </w:pPr>
            <w:r>
              <w:rPr>
                <w:color w:val="000000" w:themeColor="text1"/>
                <w:sz w:val="18"/>
                <w:lang w:val="kk"/>
              </w:rPr>
              <w:t xml:space="preserve">02.11.2025</w:t>
            </w:r>
            <w:r>
              <w:rPr>
                <w:color w:val="000000" w:themeColor="text1"/>
                <w:sz w:val="18"/>
                <w:lang w:val="ru-RU"/>
              </w:rPr>
            </w:r>
          </w:p>
        </w:tc>
        <w:tc>
          <w:tcPr>
            <w:shd w:val="clear" w:color="auto" w:fill="auto"/>
            <w:tcW w:w="5812" w:type="dxa"/>
            <w:textDirection w:val="lrTb"/>
            <w:noWrap w:val="false"/>
          </w:tcPr>
          <w:p>
            <w:pPr>
              <w:pStyle w:val="652"/>
              <w:ind w:left="0"/>
              <w:rPr>
                <w:b w:val="0"/>
                <w:bCs w:val="0"/>
                <w:lang w:val="ru-RU"/>
              </w:rPr>
            </w:pPr>
            <w:r>
              <w:rPr>
                <w:b w:val="0"/>
                <w:bCs w:val="0"/>
                <w:lang w:val="kk"/>
              </w:rPr>
              <w:t xml:space="preserve">- A-store ұсынған 60 сыйлық азық-түлік жиынтығы</w:t>
            </w:r>
            <w:r>
              <w:rPr>
                <w:b w:val="0"/>
                <w:bCs w:val="0"/>
                <w:lang w:val="ru-RU"/>
              </w:rPr>
            </w:r>
          </w:p>
          <w:p>
            <w:pPr>
              <w:pStyle w:val="652"/>
              <w:ind w:left="0"/>
              <w:rPr>
                <w:b w:val="0"/>
                <w:bCs w:val="0"/>
                <w:lang w:val="ru-RU"/>
              </w:rPr>
            </w:pPr>
            <w:r>
              <w:rPr>
                <w:b w:val="0"/>
                <w:bCs w:val="0"/>
                <w:lang w:val="ru-RU"/>
              </w:rPr>
            </w:r>
            <w:r>
              <w:rPr>
                <w:b w:val="0"/>
                <w:bCs w:val="0"/>
                <w:lang w:val="ru-RU"/>
              </w:rPr>
            </w:r>
          </w:p>
        </w:tc>
      </w:tr>
      <w:tr>
        <w:tblPrEx/>
        <w:trPr>
          <w:trHeight w:val="723"/>
        </w:trPr>
        <w:tc>
          <w:tcPr>
            <w:tcW w:w="1584" w:type="dxa"/>
            <w:vAlign w:val="center"/>
            <w:textDirection w:val="lrTb"/>
            <w:noWrap w:val="false"/>
          </w:tcPr>
          <w:p>
            <w:pPr>
              <w:pStyle w:val="659"/>
              <w:jc w:val="center"/>
              <w:rPr>
                <w:sz w:val="18"/>
                <w:lang w:val="ru-RU"/>
              </w:rPr>
            </w:pPr>
            <w:r>
              <w:rPr>
                <w:sz w:val="18"/>
                <w:lang w:val="kk"/>
              </w:rPr>
              <w:t xml:space="preserve">4 ұтыс ойыны</w:t>
            </w:r>
            <w:r>
              <w:rPr>
                <w:sz w:val="18"/>
                <w:lang w:val="ru-RU"/>
              </w:rPr>
            </w:r>
          </w:p>
        </w:tc>
        <w:tc>
          <w:tcPr>
            <w:shd w:val="clear" w:color="auto" w:fill="auto"/>
            <w:tcW w:w="1701" w:type="dxa"/>
            <w:vAlign w:val="center"/>
            <w:textDirection w:val="lrTb"/>
            <w:noWrap w:val="false"/>
          </w:tcPr>
          <w:p>
            <w:pPr>
              <w:pStyle w:val="659"/>
              <w:ind w:left="0"/>
              <w:rPr>
                <w:color w:val="000000" w:themeColor="text1"/>
                <w:sz w:val="18"/>
                <w:lang w:val="ru-RU"/>
              </w:rPr>
            </w:pPr>
            <w:r>
              <w:rPr>
                <w:color w:val="000000" w:themeColor="text1"/>
                <w:sz w:val="18"/>
                <w:lang w:val="kk"/>
              </w:rPr>
              <w:t xml:space="preserve">09.12.2025</w:t>
            </w:r>
            <w:r>
              <w:rPr>
                <w:color w:val="000000" w:themeColor="text1"/>
                <w:sz w:val="18"/>
                <w:lang w:val="ru-RU"/>
              </w:rPr>
            </w:r>
          </w:p>
        </w:tc>
        <w:tc>
          <w:tcPr>
            <w:shd w:val="clear" w:color="auto" w:fill="auto"/>
            <w:tcW w:w="5812" w:type="dxa"/>
            <w:textDirection w:val="lrTb"/>
            <w:noWrap w:val="false"/>
          </w:tcPr>
          <w:p>
            <w:pPr>
              <w:pStyle w:val="652"/>
              <w:ind w:left="0"/>
              <w:rPr>
                <w:b w:val="0"/>
                <w:bCs w:val="0"/>
                <w:lang w:val="ru-RU"/>
              </w:rPr>
            </w:pPr>
            <w:r>
              <w:rPr>
                <w:b w:val="0"/>
                <w:bCs w:val="0"/>
                <w:lang w:val="kk"/>
              </w:rPr>
              <w:t xml:space="preserve">- A-store ұсынған 80 сыйлық азық-түлік жиынтығы</w:t>
            </w:r>
            <w:r>
              <w:rPr>
                <w:b w:val="0"/>
                <w:bCs w:val="0"/>
                <w:lang w:val="ru-RU"/>
              </w:rPr>
            </w:r>
          </w:p>
          <w:p>
            <w:pPr>
              <w:pStyle w:val="659"/>
              <w:ind w:left="0"/>
              <w:rPr>
                <w:sz w:val="18"/>
                <w:lang w:val="ru-RU"/>
              </w:rPr>
            </w:pPr>
            <w:r>
              <w:rPr>
                <w:sz w:val="18"/>
                <w:lang w:val="ru-RU"/>
              </w:rPr>
            </w:r>
            <w:r>
              <w:rPr>
                <w:sz w:val="18"/>
                <w:lang w:val="ru-RU"/>
              </w:rPr>
            </w:r>
          </w:p>
        </w:tc>
      </w:tr>
      <w:tr>
        <w:tblPrEx/>
        <w:trPr>
          <w:trHeight w:val="376"/>
        </w:trPr>
        <w:tc>
          <w:tcPr>
            <w:tcW w:w="1584" w:type="dxa"/>
            <w:vAlign w:val="center"/>
            <w:textDirection w:val="lrTb"/>
            <w:noWrap w:val="false"/>
          </w:tcPr>
          <w:p>
            <w:pPr>
              <w:pStyle w:val="659"/>
              <w:jc w:val="center"/>
              <w:rPr>
                <w:sz w:val="18"/>
                <w:lang w:val="ru-RU"/>
              </w:rPr>
            </w:pPr>
            <w:r>
              <w:rPr>
                <w:sz w:val="18"/>
                <w:lang w:val="kk"/>
              </w:rPr>
              <w:t xml:space="preserve">5 ұтыс ойыны</w:t>
            </w:r>
            <w:r>
              <w:rPr>
                <w:sz w:val="18"/>
                <w:lang w:val="ru-RU"/>
              </w:rPr>
            </w:r>
          </w:p>
        </w:tc>
        <w:tc>
          <w:tcPr>
            <w:tcW w:w="1701" w:type="dxa"/>
            <w:vAlign w:val="center"/>
            <w:textDirection w:val="lrTb"/>
            <w:noWrap w:val="false"/>
          </w:tcPr>
          <w:p>
            <w:pPr>
              <w:pStyle w:val="659"/>
              <w:jc w:val="center"/>
              <w:rPr>
                <w:color w:val="000000" w:themeColor="text1"/>
                <w:sz w:val="18"/>
                <w:lang w:val="ru-RU"/>
              </w:rPr>
            </w:pPr>
            <w:r>
              <w:rPr>
                <w:color w:val="000000" w:themeColor="text1"/>
                <w:sz w:val="18"/>
                <w:lang w:val="kk"/>
              </w:rPr>
              <w:t xml:space="preserve">1</w:t>
            </w:r>
            <w:r>
              <w:rPr>
                <w:color w:val="000000" w:themeColor="text1"/>
                <w:sz w:val="18"/>
                <w:lang w:val="en-US"/>
              </w:rPr>
              <w:t xml:space="preserve">6</w:t>
            </w:r>
            <w:r>
              <w:rPr>
                <w:color w:val="000000" w:themeColor="text1"/>
                <w:sz w:val="18"/>
                <w:lang w:val="kk"/>
              </w:rPr>
              <w:t xml:space="preserve">.12.2025</w:t>
            </w:r>
            <w:r>
              <w:rPr>
                <w:color w:val="000000" w:themeColor="text1"/>
                <w:sz w:val="18"/>
                <w:lang w:val="ru-RU"/>
              </w:rPr>
            </w:r>
          </w:p>
        </w:tc>
        <w:tc>
          <w:tcPr>
            <w:tcW w:w="5812" w:type="dxa"/>
            <w:textDirection w:val="lrTb"/>
            <w:noWrap w:val="false"/>
          </w:tcPr>
          <w:p>
            <w:pPr>
              <w:pStyle w:val="652"/>
              <w:ind w:left="0"/>
              <w:rPr>
                <w:b w:val="0"/>
                <w:bCs w:val="0"/>
                <w:lang w:val="ru-RU"/>
              </w:rPr>
            </w:pPr>
            <w:r>
              <w:rPr>
                <w:b w:val="0"/>
                <w:bCs w:val="0"/>
                <w:lang w:val="kk"/>
              </w:rPr>
              <w:t xml:space="preserve">- A-store ұсынған 100 сыйлық азық-түлік жиынтығы</w:t>
            </w:r>
            <w:r>
              <w:rPr>
                <w:b w:val="0"/>
                <w:bCs w:val="0"/>
                <w:lang w:val="ru-RU"/>
              </w:rPr>
            </w:r>
          </w:p>
          <w:p>
            <w:pPr>
              <w:pStyle w:val="659"/>
              <w:ind w:left="106"/>
              <w:rPr>
                <w:sz w:val="18"/>
                <w:highlight w:val="yellow"/>
                <w:lang w:val="ru-RU"/>
              </w:rPr>
            </w:pPr>
            <w:r>
              <w:rPr>
                <w:sz w:val="18"/>
                <w:highlight w:val="yellow"/>
                <w:lang w:val="ru-RU"/>
              </w:rPr>
            </w:r>
            <w:r>
              <w:rPr>
                <w:sz w:val="18"/>
                <w:highlight w:val="yellow"/>
                <w:lang w:val="ru-RU"/>
              </w:rPr>
            </w:r>
          </w:p>
        </w:tc>
      </w:tr>
      <w:tr>
        <w:tblPrEx/>
        <w:trPr>
          <w:trHeight w:val="378"/>
        </w:trPr>
        <w:tc>
          <w:tcPr>
            <w:tcW w:w="1584" w:type="dxa"/>
            <w:vAlign w:val="center"/>
            <w:textDirection w:val="lrTb"/>
            <w:noWrap w:val="false"/>
          </w:tcPr>
          <w:p>
            <w:pPr>
              <w:pStyle w:val="659"/>
              <w:jc w:val="center"/>
              <w:spacing w:before="2" w:line="240" w:lineRule="auto"/>
              <w:rPr>
                <w:sz w:val="18"/>
                <w:lang w:val="ru-RU"/>
              </w:rPr>
            </w:pPr>
            <w:r>
              <w:rPr>
                <w:sz w:val="18"/>
                <w:lang w:val="ru-RU"/>
              </w:rPr>
            </w:r>
            <w:r>
              <w:rPr>
                <w:sz w:val="18"/>
                <w:lang w:val="ru-RU"/>
              </w:rPr>
            </w:r>
          </w:p>
        </w:tc>
        <w:tc>
          <w:tcPr>
            <w:tcW w:w="1701" w:type="dxa"/>
            <w:vAlign w:val="center"/>
            <w:textDirection w:val="lrTb"/>
            <w:noWrap w:val="false"/>
          </w:tcPr>
          <w:p>
            <w:pPr>
              <w:pStyle w:val="659"/>
              <w:jc w:val="center"/>
              <w:rPr>
                <w:sz w:val="18"/>
                <w:lang w:val="ru-RU"/>
              </w:rPr>
            </w:pPr>
            <w:r>
              <w:rPr>
                <w:sz w:val="18"/>
                <w:lang w:val="ru-RU"/>
              </w:rPr>
            </w:r>
            <w:r>
              <w:rPr>
                <w:sz w:val="18"/>
                <w:lang w:val="ru-RU"/>
              </w:rPr>
            </w:r>
          </w:p>
        </w:tc>
        <w:tc>
          <w:tcPr>
            <w:tcW w:w="5812" w:type="dxa"/>
            <w:textDirection w:val="lrTb"/>
            <w:noWrap w:val="false"/>
          </w:tcPr>
          <w:p>
            <w:pPr>
              <w:pStyle w:val="659"/>
              <w:ind w:left="106"/>
              <w:rPr>
                <w:sz w:val="18"/>
                <w:lang w:val="ru-RU"/>
              </w:rPr>
            </w:pPr>
            <w:r>
              <w:rPr>
                <w:sz w:val="18"/>
                <w:lang w:val="ru-RU"/>
              </w:rPr>
            </w:r>
            <w:r>
              <w:rPr>
                <w:sz w:val="18"/>
                <w:lang w:val="ru-RU"/>
              </w:rPr>
            </w:r>
          </w:p>
        </w:tc>
      </w:tr>
    </w:tbl>
    <w:p>
      <w:pPr>
        <w:pStyle w:val="652"/>
        <w:ind w:left="102" w:right="110"/>
      </w:pPr>
      <w:r/>
      <w:r/>
    </w:p>
    <w:p>
      <w:pPr>
        <w:pStyle w:val="652"/>
        <w:ind w:left="102" w:right="110"/>
      </w:pPr>
      <w:r>
        <w:rPr>
          <w:lang w:val="kk"/>
        </w:rPr>
        <w:t xml:space="preserve">* Апта сайынғы жүлделердің ұтыс ойындарының кестесі Қазақстан Республикасының заңнамасында белгіленген демалыс және мереке күндерін ескере отырып түзетілуі мүмкін.</w:t>
      </w:r>
      <w:r/>
    </w:p>
    <w:p>
      <w:pPr>
        <w:pStyle w:val="658"/>
        <w:numPr>
          <w:ilvl w:val="1"/>
          <w:numId w:val="2"/>
        </w:numPr>
        <w:ind w:right="109" w:firstLine="0"/>
        <w:tabs>
          <w:tab w:val="left" w:pos="810" w:leader="none"/>
        </w:tabs>
        <w:rPr>
          <w:sz w:val="18"/>
        </w:rPr>
      </w:pPr>
      <w:r>
        <w:rPr>
          <w:sz w:val="18"/>
          <w:lang w:val="kk"/>
        </w:rPr>
        <w:t xml:space="preserve">Жүлде иегерлері анықталғаннан кейін науқан ұйымдастырушысы ұтып алған науқан қатысушыларын ұялы байланыс операторының абоненттік нөміріне телефон арқылы қоңырау шалу немесе тіркеу кезінде көрсетілген Ватсапқа хабарлама жіберу арқылы хабардар етеді.</w:t>
      </w:r>
      <w:r>
        <w:rPr>
          <w:sz w:val="18"/>
        </w:rPr>
      </w:r>
    </w:p>
    <w:p>
      <w:pPr>
        <w:pStyle w:val="658"/>
        <w:numPr>
          <w:ilvl w:val="1"/>
          <w:numId w:val="2"/>
        </w:numPr>
        <w:ind w:right="103" w:firstLine="0"/>
        <w:spacing w:before="1"/>
        <w:tabs>
          <w:tab w:val="left" w:pos="810" w:leader="none"/>
        </w:tabs>
        <w:rPr>
          <w:sz w:val="18"/>
        </w:rPr>
      </w:pPr>
      <w:r>
        <w:rPr>
          <w:sz w:val="18"/>
          <w:lang w:val="kk"/>
        </w:rPr>
        <w:t xml:space="preserve">Егер </w:t>
      </w:r>
      <w:r>
        <w:rPr>
          <w:sz w:val="18"/>
          <w:lang w:val="kk"/>
        </w:rPr>
        <w:t xml:space="preserve">Науқанды ұйымдастырушы осындай жеңімпаз анықталған сәттен бастап 48 (қырық сегіз) сағат ішінде жеңімпазбен байланыса алмаса, аталған адам тиісті жүлдеге құқығынан айырылады және Науқанды ұйымдастырушы оған жүлде беру үшін резервтік жеңімпазбен байланысады.</w:t>
      </w:r>
      <w:r>
        <w:rPr>
          <w:sz w:val="18"/>
        </w:rPr>
      </w:r>
    </w:p>
    <w:p>
      <w:pPr>
        <w:pStyle w:val="658"/>
        <w:numPr>
          <w:ilvl w:val="1"/>
          <w:numId w:val="2"/>
        </w:numPr>
        <w:ind w:right="106" w:firstLine="0"/>
        <w:tabs>
          <w:tab w:val="left" w:pos="810" w:leader="none"/>
        </w:tabs>
        <w:rPr>
          <w:sz w:val="18"/>
        </w:rPr>
      </w:pPr>
      <w:r>
        <w:rPr>
          <w:sz w:val="18"/>
          <w:lang w:val="kk"/>
        </w:rPr>
        <w:t xml:space="preserve">Егер Науқанды ұй</w:t>
      </w:r>
      <w:r>
        <w:rPr>
          <w:sz w:val="18"/>
          <w:lang w:val="kk"/>
        </w:rPr>
        <w:t xml:space="preserve">ымдастырушы жоғарыда көрсетілген мерзім ішінде резервтік жеңімпазбен байланыса алмаған жағдайда, онда мұндай жеңімпаз тиісті жүлдеге құқығынан айырылады және Науқанды ұйымдастырушы ұтыс кестесі бойынша талап етілмеген жүлделерді қайта ұтыс ойынын өткізеді.</w:t>
      </w:r>
      <w:r>
        <w:rPr>
          <w:sz w:val="18"/>
        </w:rPr>
      </w:r>
    </w:p>
    <w:p>
      <w:pPr>
        <w:pStyle w:val="658"/>
        <w:numPr>
          <w:ilvl w:val="1"/>
          <w:numId w:val="2"/>
        </w:numPr>
        <w:ind w:left="810"/>
        <w:tabs>
          <w:tab w:val="left" w:pos="810" w:leader="none"/>
        </w:tabs>
        <w:rPr>
          <w:sz w:val="18"/>
        </w:rPr>
      </w:pPr>
      <w:r>
        <w:rPr>
          <w:sz w:val="18"/>
          <w:lang w:val="kk"/>
        </w:rPr>
        <w:t xml:space="preserve">Науқандың бір қатысушысы Науқандың барлық кезеңінде апта сайынғы сыйлықтың 1 (бір) түрінен артық емес ұтып ала алады.</w:t>
      </w:r>
      <w:r>
        <w:rPr>
          <w:sz w:val="18"/>
        </w:rPr>
      </w:r>
    </w:p>
    <w:p>
      <w:pPr>
        <w:pStyle w:val="652"/>
        <w:numPr>
          <w:ilvl w:val="1"/>
          <w:numId w:val="2"/>
        </w:numPr>
        <w:ind w:right="107" w:firstLine="0"/>
        <w:spacing w:before="119"/>
        <w:tabs>
          <w:tab w:val="left" w:pos="810" w:leader="none"/>
        </w:tabs>
      </w:pPr>
      <w:r>
        <w:rPr>
          <w:lang w:val="kk"/>
        </w:rPr>
        <w:t xml:space="preserve">Науқан жеңімпаздарының толық тізімі </w:t>
      </w:r>
      <w:r>
        <w:rPr>
          <w:lang w:val="kk"/>
        </w:rPr>
      </w:r>
      <w:hyperlink r:id="rId11" w:tooltip="https://a-store_kz" w:history="1">
        <w:r>
          <w:rPr>
            <w:rStyle w:val="661"/>
          </w:rPr>
          <w:t xml:space="preserve">https://a-store_kz</w:t>
        </w:r>
      </w:hyperlink>
      <w:r>
        <w:rPr>
          <w:lang w:val="kk"/>
        </w:rPr>
        <w:t xml:space="preserve"> </w:t>
      </w:r>
      <w:bookmarkStart w:id="1" w:name="_GoBack"/>
      <w:r/>
      <w:bookmarkEnd w:id="1"/>
      <w:r>
        <w:rPr>
          <w:lang w:val="kk"/>
        </w:rPr>
        <w:t xml:space="preserve">веб-сайтында  апта сайынғы ұтыс ойынының қорытындылары өткізілген сәттен бастап бір күннен (бұдан әрі – </w:t>
      </w:r>
      <w:r>
        <w:rPr>
          <w:lang w:val="kk"/>
        </w:rPr>
        <w:t xml:space="preserve">Науқанды</w:t>
      </w:r>
      <w:r>
        <w:rPr>
          <w:lang w:val="kk"/>
        </w:rPr>
        <w:t xml:space="preserve"> өткізу нәтижелері жарияланған күн) кешіктірмей орналастырылады.</w:t>
      </w:r>
      <w:r/>
    </w:p>
    <w:p>
      <w:pPr>
        <w:pStyle w:val="652"/>
        <w:numPr>
          <w:ilvl w:val="0"/>
          <w:numId w:val="2"/>
        </w:numPr>
        <w:tabs>
          <w:tab w:val="left" w:pos="810" w:leader="none"/>
        </w:tabs>
      </w:pPr>
      <w:r>
        <w:rPr>
          <w:lang w:val="kk"/>
        </w:rPr>
        <w:t xml:space="preserve">Науқан жеңімпаздарына жүлделер беру тәртібі мен мерзімі</w:t>
      </w:r>
      <w:r/>
    </w:p>
    <w:p>
      <w:pPr>
        <w:pStyle w:val="658"/>
        <w:numPr>
          <w:ilvl w:val="1"/>
          <w:numId w:val="2"/>
        </w:numPr>
        <w:ind w:left="821" w:right="107" w:hanging="720"/>
        <w:spacing w:before="119" w:line="259" w:lineRule="auto"/>
        <w:tabs>
          <w:tab w:val="left" w:pos="822" w:leader="none"/>
        </w:tabs>
        <w:rPr>
          <w:sz w:val="18"/>
        </w:rPr>
      </w:pPr>
      <w:r>
        <w:rPr>
          <w:sz w:val="18"/>
          <w:lang w:val="kk"/>
        </w:rPr>
        <w:t xml:space="preserve">3 (бес) жұмыс күні ішінде сағат 10:00-ден 17:00-ге дейін жүлделер ұтыс ойынынан кейін жеңімпаздармен байланыс ақпаратын нақтылау және беру тәртібін ақпараттандыру үшін Науқанды қолдау қызметінің операторлары </w:t>
      </w:r>
      <w:r>
        <w:rPr>
          <w:sz w:val="18"/>
          <w:lang w:val="kk"/>
        </w:rPr>
        <w:t xml:space="preserve">байланысады.</w:t>
      </w:r>
      <w:r>
        <w:rPr>
          <w:sz w:val="18"/>
        </w:rPr>
      </w:r>
    </w:p>
    <w:p>
      <w:pPr>
        <w:pStyle w:val="658"/>
        <w:numPr>
          <w:ilvl w:val="1"/>
          <w:numId w:val="2"/>
        </w:numPr>
        <w:ind w:left="821" w:right="107" w:hanging="720"/>
        <w:spacing w:before="119" w:line="259" w:lineRule="auto"/>
        <w:tabs>
          <w:tab w:val="left" w:pos="822" w:leader="none"/>
        </w:tabs>
        <w:rPr>
          <w:sz w:val="18"/>
        </w:rPr>
      </w:pPr>
      <w:r>
        <w:rPr>
          <w:sz w:val="18"/>
          <w:lang w:val="kk"/>
        </w:rPr>
        <w:t xml:space="preserve">Барлық жүлделер </w:t>
      </w:r>
      <w:r>
        <w:rPr>
          <w:b/>
          <w:bCs/>
          <w:sz w:val="18"/>
          <w:lang w:val="kk"/>
        </w:rPr>
        <w:t xml:space="preserve">2025 жылғы</w:t>
      </w:r>
      <w:r>
        <w:rPr>
          <w:b/>
          <w:bCs/>
          <w:sz w:val="18"/>
        </w:rPr>
        <w:t xml:space="preserve">25/12</w:t>
      </w:r>
      <w:r>
        <w:rPr>
          <w:sz w:val="18"/>
          <w:lang w:val="kk"/>
        </w:rPr>
        <w:t xml:space="preserve"> дейін беріледі. Егер жеңімпаз. </w:t>
      </w:r>
      <w:r>
        <w:rPr>
          <w:sz w:val="18"/>
        </w:rPr>
      </w:r>
    </w:p>
    <w:p>
      <w:pPr>
        <w:pStyle w:val="658"/>
        <w:numPr>
          <w:ilvl w:val="1"/>
          <w:numId w:val="2"/>
        </w:numPr>
        <w:ind w:left="821" w:right="107" w:hanging="720"/>
        <w:spacing w:before="119" w:line="259" w:lineRule="auto"/>
        <w:tabs>
          <w:tab w:val="left" w:pos="822" w:leader="none"/>
        </w:tabs>
        <w:rPr>
          <w:sz w:val="18"/>
        </w:rPr>
      </w:pPr>
      <w:r>
        <w:rPr>
          <w:sz w:val="18"/>
          <w:lang w:val="kk"/>
        </w:rPr>
        <w:t xml:space="preserve">Егер </w:t>
      </w:r>
      <w:r>
        <w:rPr>
          <w:sz w:val="18"/>
        </w:rPr>
        <w:t xml:space="preserve">25/12/2025 </w:t>
      </w:r>
      <w:r>
        <w:rPr>
          <w:sz w:val="18"/>
          <w:lang w:val="kk"/>
        </w:rPr>
        <w:t xml:space="preserve">дейін жеңімпаз жүлдені алмаған болса, жүлде жойылады. </w:t>
      </w:r>
      <w:r>
        <w:rPr>
          <w:sz w:val="18"/>
        </w:rPr>
      </w:r>
    </w:p>
    <w:p>
      <w:pPr>
        <w:pStyle w:val="658"/>
        <w:numPr>
          <w:ilvl w:val="1"/>
          <w:numId w:val="2"/>
        </w:numPr>
        <w:ind w:left="821" w:right="107" w:hanging="720"/>
        <w:spacing w:before="119" w:line="259" w:lineRule="auto"/>
        <w:tabs>
          <w:tab w:val="left" w:pos="822" w:leader="none"/>
        </w:tabs>
        <w:rPr>
          <w:sz w:val="18"/>
        </w:rPr>
      </w:pPr>
      <w:r>
        <w:rPr>
          <w:sz w:val="18"/>
          <w:lang w:val="kk"/>
        </w:rPr>
        <w:t xml:space="preserve">Физикалық сыйлықтар </w:t>
      </w:r>
      <w:r>
        <w:rPr>
          <w:b/>
          <w:bCs/>
          <w:lang w:val="kk"/>
        </w:rPr>
        <w:t xml:space="preserve">A-store</w:t>
      </w:r>
      <w:r>
        <w:rPr>
          <w:sz w:val="18"/>
          <w:lang w:val="kk"/>
        </w:rPr>
        <w:t xml:space="preserve"> кеңселерінде беріледі (мәліметтерді қызметкерлер айтады). Жүлдені алған кезде Келісімді, атап айтқанда, құжаттың нөмірін (куәл), берілген күнін (куәл), беру органын (куәл), СТН (куәл), тұрғылықты мекен-жайын (қаланы) және </w:t>
      </w:r>
      <w:r>
        <w:rPr>
          <w:sz w:val="18"/>
          <w:lang w:val="kk"/>
        </w:rPr>
        <w:t xml:space="preserve">Науқанға</w:t>
      </w:r>
      <w:r>
        <w:rPr>
          <w:sz w:val="18"/>
          <w:lang w:val="kk"/>
        </w:rPr>
        <w:t xml:space="preserve"> қатысты басқа да ақпаратты қоса алғанда, жеңімпаздың дербес деректерін толтырып, осы науқанға ұтыс чегінің түпнұсқасын беру қажет. Жоғарыда көрсетілген дербес деректерді беруден бас тартылған жағдайда жүлдені беруден бас тартылады.</w:t>
      </w:r>
      <w:r>
        <w:rPr>
          <w:sz w:val="18"/>
        </w:rPr>
      </w:r>
    </w:p>
    <w:p>
      <w:pPr>
        <w:pStyle w:val="658"/>
        <w:numPr>
          <w:ilvl w:val="1"/>
          <w:numId w:val="2"/>
        </w:numPr>
        <w:ind w:left="821" w:right="107" w:hanging="720"/>
        <w:spacing w:before="119" w:line="259" w:lineRule="auto"/>
        <w:tabs>
          <w:tab w:val="left" w:pos="822" w:leader="none"/>
        </w:tabs>
        <w:rPr>
          <w:sz w:val="18"/>
        </w:rPr>
      </w:pPr>
      <w:r>
        <w:rPr>
          <w:sz w:val="18"/>
          <w:lang w:val="kk"/>
        </w:rPr>
        <w:t xml:space="preserve">Егер </w:t>
      </w:r>
      <w:r>
        <w:rPr>
          <w:sz w:val="18"/>
          <w:lang w:val="kk"/>
        </w:rPr>
        <w:t xml:space="preserve">Науқанды</w:t>
      </w:r>
      <w:r>
        <w:rPr>
          <w:sz w:val="18"/>
          <w:lang w:val="kk"/>
        </w:rPr>
        <w:t xml:space="preserve"> ұйымдастырушы ұтыс ойынынан кейін </w:t>
      </w:r>
      <w:r>
        <w:rPr>
          <w:sz w:val="18"/>
        </w:rPr>
        <w:t xml:space="preserve">5</w:t>
      </w:r>
      <w:r>
        <w:rPr>
          <w:sz w:val="18"/>
          <w:lang w:val="kk"/>
        </w:rPr>
        <w:t xml:space="preserve"> (бес) жұмыс күні ішінде байланыс деректерін нақтылау үшін жүлде алушымен байланыса алмаса, мұндай жеңімпаз мұндай жүлдені алу құқығынан айырылады және науқан ұйымдастырушысы қайталама ұтыс ойынын өткізуге құқылы.</w:t>
      </w:r>
      <w:r>
        <w:rPr>
          <w:sz w:val="18"/>
        </w:rPr>
      </w:r>
    </w:p>
    <w:p>
      <w:pPr>
        <w:pStyle w:val="658"/>
        <w:numPr>
          <w:ilvl w:val="1"/>
          <w:numId w:val="2"/>
        </w:numPr>
        <w:ind w:left="821" w:right="107" w:hanging="720"/>
        <w:spacing w:before="119" w:line="259" w:lineRule="auto"/>
        <w:tabs>
          <w:tab w:val="left" w:pos="822" w:leader="none"/>
        </w:tabs>
        <w:rPr>
          <w:sz w:val="18"/>
        </w:rPr>
      </w:pPr>
      <w:r>
        <w:rPr>
          <w:sz w:val="18"/>
          <w:lang w:val="kk"/>
        </w:rPr>
        <w:t xml:space="preserve">Науқан жеңімпаздары Ережелерде көзделген шарттарды орындамаған және жүлделерді алу мерзімдерін сақтамаған жағдайда, тиісті жүлдені беруден бас тартылуы және/немесе науқан жеңімпазы тиісті жүлдені алу құқығынан айырылуы мүмкін.</w:t>
      </w:r>
      <w:r>
        <w:rPr>
          <w:sz w:val="18"/>
        </w:rPr>
      </w:r>
    </w:p>
    <w:p>
      <w:pPr>
        <w:pStyle w:val="658"/>
        <w:numPr>
          <w:ilvl w:val="1"/>
          <w:numId w:val="2"/>
        </w:numPr>
        <w:ind w:left="821" w:right="112" w:hanging="720"/>
        <w:spacing w:before="76" w:line="259" w:lineRule="auto"/>
        <w:tabs>
          <w:tab w:val="left" w:pos="822" w:leader="none"/>
        </w:tabs>
        <w:rPr>
          <w:sz w:val="18"/>
        </w:rPr>
      </w:pPr>
      <w:r>
        <w:rPr>
          <w:sz w:val="18"/>
          <w:lang w:val="kk"/>
        </w:rPr>
        <w:t xml:space="preserve">Науқанның кәмелетке толмаған жеңімпаздарының атынан жүлдені алуға байланысты іс-әрекеттерді өкілеттіктері Науқан Ұйымдастырушысының алдында тиісті түрде расталуы тиіс заңды өкілдер жасайды.</w:t>
      </w:r>
      <w:r>
        <w:rPr>
          <w:sz w:val="18"/>
        </w:rPr>
      </w:r>
    </w:p>
    <w:p>
      <w:pPr>
        <w:pStyle w:val="658"/>
        <w:numPr>
          <w:ilvl w:val="1"/>
          <w:numId w:val="2"/>
        </w:numPr>
        <w:ind w:left="821" w:right="112" w:hanging="720"/>
        <w:spacing w:before="76" w:line="259" w:lineRule="auto"/>
        <w:tabs>
          <w:tab w:val="left" w:pos="822" w:leader="none"/>
        </w:tabs>
        <w:rPr>
          <w:sz w:val="18"/>
        </w:rPr>
      </w:pPr>
      <w:r>
        <w:rPr>
          <w:sz w:val="18"/>
          <w:lang w:val="kk"/>
        </w:rPr>
        <w:t xml:space="preserve">Жүлделер науқан</w:t>
      </w:r>
      <w:r>
        <w:rPr>
          <w:sz w:val="18"/>
          <w:lang w:val="kk"/>
        </w:rPr>
        <w:t xml:space="preserve">ға қатысушыларға осы Қағидаларда көзделген тәртіппен берілмейді, оның ішінде жүлделер ақшалай баламада берілмейді. Науқанға қатысушы Жүлдені алудан бас тартқан, науқанға қатысушы осы Қағидалардың талаптарын орындамаған немесе белгіленген мерзімде және белг</w:t>
      </w:r>
      <w:r>
        <w:rPr>
          <w:sz w:val="18"/>
          <w:lang w:val="kk"/>
        </w:rPr>
        <w:t xml:space="preserve">іленген тәртіппен жүлдені алмаған жағдайда, Науқанға қатысушы Жүлдені алу құқығынан айырылады және науқан жеңімпазына тиесілі жүлде науқан Ұйымдастырушысында қалады. Жүлделерді науқан жеңімпаздары қайта талап ете алмайды, оларға ақшалай өтемақы төленбейді.</w:t>
      </w:r>
      <w:r>
        <w:rPr>
          <w:sz w:val="18"/>
        </w:rPr>
      </w:r>
    </w:p>
    <w:p>
      <w:pPr>
        <w:pStyle w:val="658"/>
        <w:numPr>
          <w:ilvl w:val="1"/>
          <w:numId w:val="2"/>
        </w:numPr>
        <w:ind w:left="821" w:right="112" w:hanging="720"/>
        <w:spacing w:before="76" w:line="259" w:lineRule="auto"/>
        <w:tabs>
          <w:tab w:val="left" w:pos="822" w:leader="none"/>
        </w:tabs>
        <w:rPr>
          <w:sz w:val="18"/>
        </w:rPr>
      </w:pPr>
      <w:r>
        <w:rPr>
          <w:sz w:val="18"/>
          <w:lang w:val="kk"/>
        </w:rPr>
        <w:t xml:space="preserve">Науқанды</w:t>
      </w:r>
      <w:r>
        <w:rPr>
          <w:sz w:val="18"/>
          <w:lang w:val="kk"/>
        </w:rPr>
        <w:t xml:space="preserve"> ұйымдастырушыға тәуелсіз себептер бойынша тіркеу кезінде көрсетілген электрондық пошта арқылы электрондық хат жіберу арқылы </w:t>
      </w:r>
      <w:r>
        <w:rPr>
          <w:sz w:val="18"/>
          <w:lang w:val="kk"/>
        </w:rPr>
        <w:t xml:space="preserve">Науқанға</w:t>
      </w:r>
      <w:r>
        <w:rPr>
          <w:sz w:val="18"/>
          <w:lang w:val="kk"/>
        </w:rPr>
        <w:t xml:space="preserve"> қатысушымен мобильді және/немесе стационарлық нөмірлер бойынша байланысу мүмкіндігінің болмауы, сондай-ақ </w:t>
      </w:r>
      <w:r>
        <w:rPr>
          <w:sz w:val="18"/>
          <w:lang w:val="kk"/>
        </w:rPr>
        <w:t xml:space="preserve">Науқанға</w:t>
      </w:r>
      <w:r>
        <w:rPr>
          <w:sz w:val="18"/>
          <w:lang w:val="kk"/>
        </w:rPr>
        <w:t xml:space="preserve"> қатысушы ретінде тіркеу кезінде көрсетілген мекенжайлар бойынша болмауы </w:t>
      </w:r>
      <w:r>
        <w:rPr>
          <w:sz w:val="18"/>
          <w:lang w:val="kk"/>
        </w:rPr>
        <w:t xml:space="preserve">Науқанды</w:t>
      </w:r>
      <w:r>
        <w:rPr>
          <w:sz w:val="18"/>
          <w:lang w:val="kk"/>
        </w:rPr>
        <w:t xml:space="preserve"> ұйымдастырушыны жауапкершіліктен босатады.</w:t>
      </w:r>
      <w:r>
        <w:rPr>
          <w:sz w:val="18"/>
        </w:rPr>
      </w:r>
    </w:p>
    <w:p>
      <w:pPr>
        <w:pStyle w:val="652"/>
        <w:ind w:left="102"/>
        <w:spacing w:before="158" w:line="256" w:lineRule="auto"/>
      </w:pPr>
      <w:r>
        <w:rPr>
          <w:lang w:val="kk"/>
        </w:rPr>
        <w:t xml:space="preserve">Науқанды ұйымдастырушы жүлделерді жеткізу мерзімдерін бұзғаны, олардың жоғалғаны және осындай жеткізуді жүзеге асыратын ұйымдардың бүлінгені үшін жауапты болмайды.</w:t>
      </w:r>
      <w:r/>
    </w:p>
    <w:p>
      <w:pPr>
        <w:pStyle w:val="658"/>
        <w:numPr>
          <w:ilvl w:val="0"/>
          <w:numId w:val="2"/>
        </w:numPr>
        <w:spacing w:before="164"/>
        <w:tabs>
          <w:tab w:val="left" w:pos="809" w:leader="none"/>
          <w:tab w:val="left" w:pos="810" w:leader="none"/>
        </w:tabs>
        <w:rPr>
          <w:b/>
          <w:sz w:val="18"/>
        </w:rPr>
      </w:pPr>
      <w:r>
        <w:rPr>
          <w:b/>
          <w:sz w:val="18"/>
          <w:lang w:val="kk"/>
        </w:rPr>
        <w:t xml:space="preserve">Науқандың жалпы шарттары</w:t>
      </w:r>
      <w:r>
        <w:rPr>
          <w:b/>
          <w:sz w:val="18"/>
        </w:rPr>
      </w:r>
    </w:p>
    <w:p>
      <w:pPr>
        <w:pStyle w:val="658"/>
        <w:numPr>
          <w:ilvl w:val="1"/>
          <w:numId w:val="2"/>
        </w:numPr>
        <w:ind w:left="810"/>
        <w:spacing w:before="119"/>
        <w:tabs>
          <w:tab w:val="left" w:pos="809" w:leader="none"/>
          <w:tab w:val="left" w:pos="810" w:leader="none"/>
        </w:tabs>
        <w:rPr>
          <w:sz w:val="18"/>
        </w:rPr>
      </w:pPr>
      <w:r>
        <w:rPr>
          <w:sz w:val="18"/>
          <w:lang w:val="kk"/>
        </w:rPr>
        <w:t xml:space="preserve">Осы Ережелермен </w:t>
      </w:r>
      <w:bookmarkStart w:id="2" w:name="_Hlk175332343"/>
      <w:r>
        <w:rPr>
          <w:sz w:val="18"/>
          <w:lang w:val="kk"/>
        </w:rPr>
        <w:t xml:space="preserve">https / </w:t>
      </w:r>
      <w:r>
        <w:rPr>
          <w:b/>
          <w:bCs/>
          <w:lang w:val="kk"/>
        </w:rPr>
        <w:t xml:space="preserve">A-store.kz</w:t>
      </w:r>
      <w:r>
        <w:rPr>
          <w:sz w:val="18"/>
          <w:lang w:val="kk"/>
        </w:rPr>
        <w:t xml:space="preserve">/сайтында танысуға болады</w:t>
      </w:r>
      <w:r>
        <w:rPr>
          <w:sz w:val="18"/>
        </w:rPr>
      </w:r>
    </w:p>
    <w:p>
      <w:pPr>
        <w:pStyle w:val="658"/>
        <w:numPr>
          <w:ilvl w:val="1"/>
          <w:numId w:val="2"/>
        </w:numPr>
        <w:ind w:left="810"/>
        <w:spacing w:before="119"/>
        <w:tabs>
          <w:tab w:val="left" w:pos="809" w:leader="none"/>
          <w:tab w:val="left" w:pos="810" w:leader="none"/>
        </w:tabs>
        <w:rPr>
          <w:sz w:val="18"/>
        </w:rPr>
      </w:pPr>
      <w:r>
        <w:rPr>
          <w:sz w:val="18"/>
          <w:lang w:val="kk"/>
        </w:rPr>
        <w:t xml:space="preserve">Науқанға тек чектердің түпнұсқалары қатысады. сондай-ақ, жүлдені алу кезінде жеке қатысу міндетті болып табылады.</w:t>
      </w:r>
      <w:bookmarkEnd w:id="2"/>
      <w:r>
        <w:rPr>
          <w:sz w:val="18"/>
        </w:rPr>
      </w:r>
    </w:p>
    <w:p>
      <w:pPr>
        <w:pStyle w:val="658"/>
        <w:numPr>
          <w:ilvl w:val="1"/>
          <w:numId w:val="2"/>
        </w:numPr>
        <w:ind w:right="107" w:firstLine="0"/>
        <w:spacing w:before="121"/>
        <w:tabs>
          <w:tab w:val="left" w:pos="810" w:leader="none"/>
        </w:tabs>
        <w:rPr>
          <w:sz w:val="18"/>
        </w:rPr>
      </w:pPr>
      <w:r>
        <w:rPr>
          <w:sz w:val="18"/>
          <w:lang w:val="kk"/>
        </w:rPr>
        <w:t xml:space="preserve">Науқанның бір қатысушысы тек бір ұялы телефон нөмірін пайдаланып науқанға қатысуға құқылы</w:t>
      </w:r>
      <w:r>
        <w:rPr>
          <w:color w:val="ff0000"/>
          <w:sz w:val="18"/>
          <w:lang w:val="kk"/>
        </w:rPr>
        <w:t xml:space="preserve">. </w:t>
      </w:r>
      <w:r>
        <w:rPr>
          <w:sz w:val="18"/>
          <w:lang w:val="kk"/>
        </w:rPr>
        <w:t xml:space="preserve">Науқанның бір қатысушысы Науқанға қатысу үшін біреуден артық ұялы телеф</w:t>
      </w:r>
      <w:r>
        <w:rPr>
          <w:sz w:val="18"/>
          <w:lang w:val="kk"/>
        </w:rPr>
        <w:t xml:space="preserve">он нөмірін пайдаланғаны анықталған жағдайда, мұндай науқанға қатысушы науқан шеңберінде кез келген жүлделерді алу құқығынан айырылады. Тіркеу кезінде көрсетілген бірнеше ұялы телефон нөмірлері бар науқанға қатысушыны анықтау идентификаторы бірнеше ұялы тел</w:t>
      </w:r>
      <w:r>
        <w:rPr>
          <w:sz w:val="18"/>
          <w:lang w:val="kk"/>
        </w:rPr>
        <w:t xml:space="preserve">ефон нөмірлерімен сәйкес келетін тұрғылықты жері болып табылады, бұл жағдайда науқан ұйымдастырушысы науқанға қатысушыны Науқанға қатысу мүмкіндігінен айыруға және науқанға қатысушы жеңіп алған жүлделерді ішінара немесе толық көлемде қайтарып алуға құқылы.</w:t>
      </w:r>
      <w:r>
        <w:rPr>
          <w:sz w:val="18"/>
        </w:rPr>
      </w:r>
    </w:p>
    <w:p>
      <w:pPr>
        <w:pStyle w:val="658"/>
        <w:numPr>
          <w:ilvl w:val="1"/>
          <w:numId w:val="2"/>
        </w:numPr>
        <w:ind w:right="107" w:firstLine="0"/>
        <w:spacing w:before="118"/>
        <w:tabs>
          <w:tab w:val="left" w:pos="810" w:leader="none"/>
        </w:tabs>
        <w:rPr>
          <w:sz w:val="18"/>
        </w:rPr>
      </w:pPr>
      <w:r>
        <w:rPr>
          <w:sz w:val="18"/>
          <w:lang w:val="kk"/>
        </w:rPr>
        <w:t xml:space="preserve">Науқанға қатысу фактісі науқанға қатысушылардың аттарын, әкесінің атын, тегін, фотосуреттерін, бейне, аудио-және олар туралы өзге де мате</w:t>
      </w:r>
      <w:r>
        <w:rPr>
          <w:sz w:val="18"/>
          <w:lang w:val="kk"/>
        </w:rPr>
        <w:t xml:space="preserve">риалдарды науқан ұйымдастырушысы науқан өткізуге байланысты кез келген жарнамалық және (немесе) ақпараттық материалдарда Науқанға қатысушыларға қандай да бір сыйақы төлемей пайдалануы мүмкін екендігімен келісетінін білдіреді. Науқан жеңімпазы бұқаралық ақп</w:t>
      </w:r>
      <w:r>
        <w:rPr>
          <w:sz w:val="18"/>
          <w:lang w:val="kk"/>
        </w:rPr>
        <w:t xml:space="preserve">арат құралдарында сұхбаттасуға және осы науқанның өтуіне байланысты дайындалған жарнамалық материалдар үшін оған қандай да бір сыйақы төлемей-ақ түсіруге өз келісімін береді. Мұндай жарнамалық материалдарға барлық құқықтар Науқанды Ұйымдастырушыға тиесілі.</w:t>
      </w:r>
      <w:r>
        <w:rPr>
          <w:sz w:val="18"/>
        </w:rPr>
      </w:r>
    </w:p>
    <w:p>
      <w:pPr>
        <w:pStyle w:val="658"/>
        <w:numPr>
          <w:ilvl w:val="1"/>
          <w:numId w:val="2"/>
        </w:numPr>
        <w:ind w:right="108" w:firstLine="0"/>
        <w:spacing w:before="119"/>
        <w:tabs>
          <w:tab w:val="left" w:pos="810" w:leader="none"/>
        </w:tabs>
        <w:rPr>
          <w:sz w:val="18"/>
        </w:rPr>
      </w:pPr>
      <w:r>
        <w:rPr>
          <w:sz w:val="18"/>
          <w:lang w:val="kk"/>
        </w:rPr>
        <w:t xml:space="preserve">Науқанға қатысушы өзінің тіркеу деректері қатарында Науқанға қатысу үшін хабарлаған өзінің тегін, атын</w:t>
      </w:r>
      <w:r>
        <w:rPr>
          <w:sz w:val="18"/>
          <w:lang w:val="kk"/>
        </w:rPr>
        <w:t xml:space="preserve">, әкесінің атын, туған күнін және мекенжайын көрсете отырып, 050020, Қазақстан Республикасы, Алматы қаласы, Сатпаев к-сі, 90В мекенжайы бойынша кері қайтарып алу туралы қол қойылған жазбаша хабарламаны жіберу арқылы өз келісімін кері қайтарып алуға құқылы.</w:t>
      </w:r>
      <w:r>
        <w:rPr>
          <w:sz w:val="18"/>
        </w:rPr>
      </w:r>
    </w:p>
    <w:p>
      <w:pPr>
        <w:pStyle w:val="658"/>
        <w:numPr>
          <w:ilvl w:val="1"/>
          <w:numId w:val="2"/>
        </w:numPr>
        <w:ind w:right="113" w:firstLine="0"/>
        <w:spacing w:before="120"/>
        <w:tabs>
          <w:tab w:val="left" w:pos="810" w:leader="none"/>
        </w:tabs>
        <w:rPr>
          <w:sz w:val="18"/>
        </w:rPr>
      </w:pPr>
      <w:r>
        <w:rPr>
          <w:sz w:val="18"/>
          <w:lang w:val="kk"/>
        </w:rPr>
        <w:t xml:space="preserve">Келісімді кері қайтарып алу туралы хабарлам</w:t>
      </w:r>
      <w:r>
        <w:rPr>
          <w:sz w:val="18"/>
          <w:lang w:val="kk"/>
        </w:rPr>
        <w:t xml:space="preserve">а алған жағдайда, Науқанды Ұйымдастырушы және ол уәкілеттік берген тұлғалар осындай науқанға қатысушының дербес деректерін өңдеуді тоқтатады және оның дербес деректерін кері қайтарып алу келіп түскен күннен бастап бес жұмыс күнінен аспайтын мерзімде жояды.</w:t>
      </w:r>
      <w:r>
        <w:rPr>
          <w:sz w:val="18"/>
        </w:rPr>
      </w:r>
    </w:p>
    <w:p>
      <w:pPr>
        <w:pStyle w:val="658"/>
        <w:numPr>
          <w:ilvl w:val="1"/>
          <w:numId w:val="2"/>
        </w:numPr>
        <w:ind w:right="111" w:firstLine="0"/>
        <w:spacing w:before="121"/>
        <w:tabs>
          <w:tab w:val="left" w:pos="810" w:leader="none"/>
        </w:tabs>
        <w:rPr>
          <w:sz w:val="18"/>
        </w:rPr>
      </w:pPr>
      <w:r>
        <w:rPr>
          <w:sz w:val="18"/>
          <w:lang w:val="kk"/>
        </w:rPr>
        <w:t xml:space="preserve">Егер мұндай орындамау науқанға қатысушының оларды қайтарып алуы нәтижесінде науқанға қатысушының дербес деректерінің жойылуы салдарынан болған болса, науқанды ұйымдастырушы науқан өткізуге байланысты іс-әрекеттердің орындалмағаны үшін жауапты болмайды.</w:t>
      </w:r>
      <w:r>
        <w:rPr>
          <w:sz w:val="18"/>
        </w:rPr>
      </w:r>
    </w:p>
    <w:p>
      <w:pPr>
        <w:pStyle w:val="658"/>
        <w:numPr>
          <w:ilvl w:val="1"/>
          <w:numId w:val="2"/>
        </w:numPr>
        <w:ind w:right="110" w:firstLine="0"/>
        <w:spacing w:before="119"/>
        <w:tabs>
          <w:tab w:val="left" w:pos="810" w:leader="none"/>
        </w:tabs>
        <w:rPr>
          <w:sz w:val="18"/>
        </w:rPr>
      </w:pPr>
      <w:r>
        <w:rPr>
          <w:sz w:val="18"/>
          <w:lang w:val="kk"/>
        </w:rPr>
        <w:t xml:space="preserve">Науқанды өткізу барысында науқанға қатысушылар алатын жүлделерге салық төлеу Қазақстан Республикасының заңнамасына сәйкес жүзеге асырылады.</w:t>
      </w:r>
      <w:r>
        <w:rPr>
          <w:sz w:val="18"/>
        </w:rPr>
      </w:r>
    </w:p>
    <w:p>
      <w:pPr>
        <w:pStyle w:val="658"/>
        <w:numPr>
          <w:ilvl w:val="1"/>
          <w:numId w:val="2"/>
        </w:numPr>
        <w:ind w:left="810"/>
        <w:spacing w:before="122"/>
        <w:tabs>
          <w:tab w:val="left" w:pos="810" w:leader="none"/>
        </w:tabs>
        <w:rPr>
          <w:sz w:val="18"/>
        </w:rPr>
      </w:pPr>
      <w:r>
        <w:rPr>
          <w:sz w:val="18"/>
          <w:lang w:val="kk"/>
        </w:rPr>
        <w:t xml:space="preserve">Науқанды өткізу нәтижелері түпкілікті болып табылады және қайта қарауға жатпайды.</w:t>
      </w:r>
      <w:r>
        <w:rPr>
          <w:sz w:val="18"/>
        </w:rPr>
      </w:r>
    </w:p>
    <w:p>
      <w:pPr>
        <w:pStyle w:val="658"/>
        <w:numPr>
          <w:ilvl w:val="1"/>
          <w:numId w:val="2"/>
        </w:numPr>
        <w:ind w:right="112" w:firstLine="0"/>
        <w:spacing w:before="76"/>
        <w:tabs>
          <w:tab w:val="left" w:pos="810" w:leader="none"/>
        </w:tabs>
        <w:rPr>
          <w:sz w:val="18"/>
        </w:rPr>
      </w:pPr>
      <w:r>
        <w:rPr>
          <w:sz w:val="18"/>
          <w:lang w:val="kk"/>
        </w:rPr>
        <w:t xml:space="preserve">Науқанды</w:t>
      </w:r>
      <w:r>
        <w:rPr>
          <w:sz w:val="18"/>
          <w:lang w:val="kk"/>
        </w:rPr>
        <w:t xml:space="preserve"> ұйымдастырушы қатысушылардың алдын ала келісімінсіз және ескертусіз осы Қағидаларды өзгертуге және толықтыруға құқылы.</w:t>
      </w:r>
      <w:r>
        <w:rPr>
          <w:sz w:val="18"/>
        </w:rPr>
      </w:r>
    </w:p>
    <w:p>
      <w:pPr>
        <w:pStyle w:val="658"/>
        <w:numPr>
          <w:ilvl w:val="1"/>
          <w:numId w:val="2"/>
        </w:numPr>
        <w:ind w:right="112" w:firstLine="0"/>
        <w:spacing w:before="76"/>
        <w:tabs>
          <w:tab w:val="left" w:pos="810" w:leader="none"/>
        </w:tabs>
        <w:rPr>
          <w:sz w:val="18"/>
        </w:rPr>
      </w:pPr>
      <w:r>
        <w:rPr>
          <w:sz w:val="18"/>
          <w:lang w:val="kk"/>
        </w:rPr>
        <w:t xml:space="preserve">Науқанды</w:t>
      </w:r>
      <w:r>
        <w:rPr>
          <w:sz w:val="18"/>
          <w:lang w:val="kk"/>
        </w:rPr>
        <w:t xml:space="preserve"> ұйымдастырушы </w:t>
      </w:r>
      <w:r>
        <w:rPr>
          <w:sz w:val="18"/>
          <w:lang w:val="kk"/>
        </w:rPr>
        <w:t xml:space="preserve">Науқанды</w:t>
      </w:r>
      <w:r>
        <w:rPr>
          <w:sz w:val="18"/>
          <w:lang w:val="kk"/>
        </w:rPr>
        <w:t xml:space="preserve"> өткізу мерзімдерін ауыстырғаны және еңсерілмейтін күш мән-жайларынан және/немесе оның құзыретінен тыс болған басқа да өзгерістер үшін жауапты болмайды.</w:t>
      </w:r>
      <w:r>
        <w:rPr>
          <w:sz w:val="18"/>
        </w:rPr>
      </w:r>
    </w:p>
    <w:p>
      <w:pPr>
        <w:pStyle w:val="658"/>
        <w:numPr>
          <w:ilvl w:val="1"/>
          <w:numId w:val="2"/>
        </w:numPr>
        <w:ind w:right="112" w:firstLine="0"/>
        <w:spacing w:before="76"/>
        <w:tabs>
          <w:tab w:val="left" w:pos="810" w:leader="none"/>
        </w:tabs>
        <w:rPr>
          <w:sz w:val="18"/>
        </w:rPr>
      </w:pPr>
      <w:r>
        <w:rPr>
          <w:sz w:val="18"/>
          <w:lang w:val="kk"/>
        </w:rPr>
        <w:t xml:space="preserve">Чектердің түпнұсқалары </w:t>
      </w:r>
      <w:r>
        <w:rPr>
          <w:sz w:val="18"/>
          <w:lang w:val="kk"/>
        </w:rPr>
        <w:t xml:space="preserve">Науқанды</w:t>
      </w:r>
      <w:r>
        <w:rPr>
          <w:sz w:val="18"/>
          <w:lang w:val="kk"/>
        </w:rPr>
        <w:t xml:space="preserve">ң соңына дейін сақталуы керек. </w:t>
      </w:r>
      <w:r>
        <w:rPr>
          <w:sz w:val="18"/>
        </w:rPr>
      </w:r>
    </w:p>
    <w:p>
      <w:pPr>
        <w:pStyle w:val="658"/>
        <w:numPr>
          <w:ilvl w:val="1"/>
          <w:numId w:val="2"/>
        </w:numPr>
        <w:ind w:right="112" w:firstLine="0"/>
        <w:spacing w:before="76"/>
        <w:tabs>
          <w:tab w:val="left" w:pos="810" w:leader="none"/>
        </w:tabs>
        <w:rPr>
          <w:sz w:val="18"/>
        </w:rPr>
      </w:pPr>
      <w:r>
        <w:rPr>
          <w:sz w:val="18"/>
          <w:lang w:val="kk"/>
        </w:rPr>
        <w:t xml:space="preserve">Осы Науқанда ұтып алған жағдайда чектің түпнұсқасын жүлдені алған кезде тапсыру қажет </w:t>
      </w:r>
      <w:r>
        <w:rPr>
          <w:sz w:val="18"/>
        </w:rPr>
      </w:r>
    </w:p>
    <w:p>
      <w:pPr>
        <w:ind w:left="102" w:right="112"/>
        <w:spacing w:before="76"/>
        <w:tabs>
          <w:tab w:val="left" w:pos="810" w:leader="none"/>
        </w:tabs>
        <w:rPr>
          <w:sz w:val="18"/>
        </w:rPr>
      </w:pPr>
      <w:r>
        <w:rPr>
          <w:sz w:val="18"/>
        </w:rPr>
      </w:r>
      <w:r>
        <w:rPr>
          <w:sz w:val="18"/>
        </w:rPr>
      </w:r>
    </w:p>
    <w:sectPr>
      <w:footnotePr/>
      <w:endnotePr/>
      <w:type w:val="nextPage"/>
      <w:pgSz w:w="11910" w:h="16840" w:orient="portrait"/>
      <w:pgMar w:top="1040" w:right="740" w:bottom="280" w:left="709"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Wingdings">
    <w:panose1 w:val="05010000000000000000"/>
  </w:font>
  <w:font w:name="Courier New">
    <w:panose1 w:val="02070309020205020404"/>
  </w:font>
  <w:font w:name="Symbol">
    <w:panose1 w:val="05010000000000000000"/>
  </w:font>
  <w:font w:name="Segoe UI">
    <w:panose1 w:val="020B05020405040202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530" w:hanging="360"/>
      </w:pPr>
      <w:rPr>
        <w:rFonts w:hint="default" w:ascii="Symbol" w:hAnsi="Symbol"/>
      </w:rPr>
    </w:lvl>
    <w:lvl w:ilvl="1">
      <w:start w:val="1"/>
      <w:numFmt w:val="bullet"/>
      <w:isLgl w:val="false"/>
      <w:suff w:val="tab"/>
      <w:lvlText w:val="o"/>
      <w:lvlJc w:val="left"/>
      <w:pPr>
        <w:ind w:left="2250" w:hanging="360"/>
      </w:pPr>
      <w:rPr>
        <w:rFonts w:hint="default" w:ascii="Courier New" w:hAnsi="Courier New" w:cs="Courier New"/>
      </w:rPr>
    </w:lvl>
    <w:lvl w:ilvl="2">
      <w:start w:val="1"/>
      <w:numFmt w:val="bullet"/>
      <w:isLgl w:val="false"/>
      <w:suff w:val="tab"/>
      <w:lvlText w:val=""/>
      <w:lvlJc w:val="left"/>
      <w:pPr>
        <w:ind w:left="2970" w:hanging="360"/>
      </w:pPr>
      <w:rPr>
        <w:rFonts w:hint="default" w:ascii="Wingdings" w:hAnsi="Wingdings"/>
      </w:rPr>
    </w:lvl>
    <w:lvl w:ilvl="3">
      <w:start w:val="1"/>
      <w:numFmt w:val="bullet"/>
      <w:isLgl w:val="false"/>
      <w:suff w:val="tab"/>
      <w:lvlText w:val=""/>
      <w:lvlJc w:val="left"/>
      <w:pPr>
        <w:ind w:left="3690" w:hanging="360"/>
      </w:pPr>
      <w:rPr>
        <w:rFonts w:hint="default" w:ascii="Symbol" w:hAnsi="Symbol"/>
      </w:rPr>
    </w:lvl>
    <w:lvl w:ilvl="4">
      <w:start w:val="1"/>
      <w:numFmt w:val="bullet"/>
      <w:isLgl w:val="false"/>
      <w:suff w:val="tab"/>
      <w:lvlText w:val="o"/>
      <w:lvlJc w:val="left"/>
      <w:pPr>
        <w:ind w:left="4410" w:hanging="360"/>
      </w:pPr>
      <w:rPr>
        <w:rFonts w:hint="default" w:ascii="Courier New" w:hAnsi="Courier New" w:cs="Courier New"/>
      </w:rPr>
    </w:lvl>
    <w:lvl w:ilvl="5">
      <w:start w:val="1"/>
      <w:numFmt w:val="bullet"/>
      <w:isLgl w:val="false"/>
      <w:suff w:val="tab"/>
      <w:lvlText w:val=""/>
      <w:lvlJc w:val="left"/>
      <w:pPr>
        <w:ind w:left="5130" w:hanging="360"/>
      </w:pPr>
      <w:rPr>
        <w:rFonts w:hint="default" w:ascii="Wingdings" w:hAnsi="Wingdings"/>
      </w:rPr>
    </w:lvl>
    <w:lvl w:ilvl="6">
      <w:start w:val="1"/>
      <w:numFmt w:val="bullet"/>
      <w:isLgl w:val="false"/>
      <w:suff w:val="tab"/>
      <w:lvlText w:val=""/>
      <w:lvlJc w:val="left"/>
      <w:pPr>
        <w:ind w:left="5850" w:hanging="360"/>
      </w:pPr>
      <w:rPr>
        <w:rFonts w:hint="default" w:ascii="Symbol" w:hAnsi="Symbol"/>
      </w:rPr>
    </w:lvl>
    <w:lvl w:ilvl="7">
      <w:start w:val="1"/>
      <w:numFmt w:val="bullet"/>
      <w:isLgl w:val="false"/>
      <w:suff w:val="tab"/>
      <w:lvlText w:val="o"/>
      <w:lvlJc w:val="left"/>
      <w:pPr>
        <w:ind w:left="6570" w:hanging="360"/>
      </w:pPr>
      <w:rPr>
        <w:rFonts w:hint="default" w:ascii="Courier New" w:hAnsi="Courier New" w:cs="Courier New"/>
      </w:rPr>
    </w:lvl>
    <w:lvl w:ilvl="8">
      <w:start w:val="1"/>
      <w:numFmt w:val="bullet"/>
      <w:isLgl w:val="false"/>
      <w:suff w:val="tab"/>
      <w:lvlText w:val=""/>
      <w:lvlJc w:val="left"/>
      <w:pPr>
        <w:ind w:left="7290" w:hanging="360"/>
      </w:pPr>
      <w:rPr>
        <w:rFonts w:hint="default" w:ascii="Wingdings" w:hAnsi="Wingdings"/>
      </w:rPr>
    </w:lvl>
  </w:abstractNum>
  <w:abstractNum w:abstractNumId="1">
    <w:multiLevelType w:val="hybridMultilevel"/>
    <w:lvl w:ilvl="0">
      <w:start w:val="2"/>
      <w:numFmt w:val="decimal"/>
      <w:isLgl w:val="false"/>
      <w:suff w:val="tab"/>
      <w:lvlText w:val="%1"/>
      <w:lvlJc w:val="left"/>
      <w:pPr>
        <w:ind w:left="102" w:hanging="339"/>
      </w:pPr>
      <w:rPr>
        <w:rFonts w:hint="default"/>
        <w:lang w:val="kk-KZ" w:eastAsia="en-US" w:bidi="ar-SA"/>
      </w:rPr>
    </w:lvl>
    <w:lvl w:ilvl="1">
      <w:start w:val="1"/>
      <w:numFmt w:val="decimal"/>
      <w:isLgl w:val="false"/>
      <w:suff w:val="tab"/>
      <w:lvlText w:val="%1.%2"/>
      <w:lvlJc w:val="left"/>
      <w:pPr>
        <w:ind w:left="102" w:hanging="339"/>
        <w:jc w:val="right"/>
      </w:pPr>
      <w:rPr>
        <w:rFonts w:hint="default"/>
        <w:b/>
        <w:bCs/>
        <w:spacing w:val="-1"/>
        <w:lang w:val="kk-KZ" w:eastAsia="en-US" w:bidi="ar-SA"/>
      </w:rPr>
    </w:lvl>
    <w:lvl w:ilvl="2">
      <w:start w:val="1"/>
      <w:numFmt w:val="bullet"/>
      <w:isLgl w:val="false"/>
      <w:suff w:val="tab"/>
      <w:lvlText w:val="•"/>
      <w:lvlJc w:val="left"/>
      <w:pPr>
        <w:ind w:left="1993" w:hanging="339"/>
      </w:pPr>
      <w:rPr>
        <w:rFonts w:hint="default"/>
        <w:lang w:val="kk-KZ" w:eastAsia="en-US" w:bidi="ar-SA"/>
      </w:rPr>
    </w:lvl>
    <w:lvl w:ilvl="3">
      <w:start w:val="1"/>
      <w:numFmt w:val="bullet"/>
      <w:isLgl w:val="false"/>
      <w:suff w:val="tab"/>
      <w:lvlText w:val="•"/>
      <w:lvlJc w:val="left"/>
      <w:pPr>
        <w:ind w:left="2939" w:hanging="339"/>
      </w:pPr>
      <w:rPr>
        <w:rFonts w:hint="default"/>
        <w:lang w:val="kk-KZ" w:eastAsia="en-US" w:bidi="ar-SA"/>
      </w:rPr>
    </w:lvl>
    <w:lvl w:ilvl="4">
      <w:start w:val="1"/>
      <w:numFmt w:val="bullet"/>
      <w:isLgl w:val="false"/>
      <w:suff w:val="tab"/>
      <w:lvlText w:val="•"/>
      <w:lvlJc w:val="left"/>
      <w:pPr>
        <w:ind w:left="3886" w:hanging="339"/>
      </w:pPr>
      <w:rPr>
        <w:rFonts w:hint="default"/>
        <w:lang w:val="kk-KZ" w:eastAsia="en-US" w:bidi="ar-SA"/>
      </w:rPr>
    </w:lvl>
    <w:lvl w:ilvl="5">
      <w:start w:val="1"/>
      <w:numFmt w:val="bullet"/>
      <w:isLgl w:val="false"/>
      <w:suff w:val="tab"/>
      <w:lvlText w:val="•"/>
      <w:lvlJc w:val="left"/>
      <w:pPr>
        <w:ind w:left="4833" w:hanging="339"/>
      </w:pPr>
      <w:rPr>
        <w:rFonts w:hint="default"/>
        <w:lang w:val="kk-KZ" w:eastAsia="en-US" w:bidi="ar-SA"/>
      </w:rPr>
    </w:lvl>
    <w:lvl w:ilvl="6">
      <w:start w:val="1"/>
      <w:numFmt w:val="bullet"/>
      <w:isLgl w:val="false"/>
      <w:suff w:val="tab"/>
      <w:lvlText w:val="•"/>
      <w:lvlJc w:val="left"/>
      <w:pPr>
        <w:ind w:left="5779" w:hanging="339"/>
      </w:pPr>
      <w:rPr>
        <w:rFonts w:hint="default"/>
        <w:lang w:val="kk-KZ" w:eastAsia="en-US" w:bidi="ar-SA"/>
      </w:rPr>
    </w:lvl>
    <w:lvl w:ilvl="7">
      <w:start w:val="1"/>
      <w:numFmt w:val="bullet"/>
      <w:isLgl w:val="false"/>
      <w:suff w:val="tab"/>
      <w:lvlText w:val="•"/>
      <w:lvlJc w:val="left"/>
      <w:pPr>
        <w:ind w:left="6726" w:hanging="339"/>
      </w:pPr>
      <w:rPr>
        <w:rFonts w:hint="default"/>
        <w:lang w:val="kk-KZ" w:eastAsia="en-US" w:bidi="ar-SA"/>
      </w:rPr>
    </w:lvl>
    <w:lvl w:ilvl="8">
      <w:start w:val="1"/>
      <w:numFmt w:val="bullet"/>
      <w:isLgl w:val="false"/>
      <w:suff w:val="tab"/>
      <w:lvlText w:val="•"/>
      <w:lvlJc w:val="left"/>
      <w:pPr>
        <w:ind w:left="7673" w:hanging="339"/>
      </w:pPr>
      <w:rPr>
        <w:rFonts w:hint="default"/>
        <w:lang w:val="kk-KZ" w:eastAsia="en-US" w:bidi="ar-SA"/>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1182" w:hanging="360"/>
      </w:pPr>
      <w:rPr>
        <w:rFonts w:hint="default" w:ascii="Symbol" w:hAnsi="Symbol" w:eastAsia="Symbol" w:cs="Symbol"/>
        <w:sz w:val="18"/>
        <w:szCs w:val="18"/>
        <w:lang w:val="kk-KZ" w:eastAsia="en-US" w:bidi="ar-SA"/>
      </w:rPr>
    </w:lvl>
    <w:lvl w:ilvl="1">
      <w:start w:val="1"/>
      <w:numFmt w:val="bullet"/>
      <w:isLgl w:val="false"/>
      <w:suff w:val="tab"/>
      <w:lvlText w:val="•"/>
      <w:lvlJc w:val="left"/>
      <w:pPr>
        <w:ind w:left="2018" w:hanging="360"/>
      </w:pPr>
      <w:rPr>
        <w:rFonts w:hint="default"/>
        <w:lang w:val="kk-KZ" w:eastAsia="en-US" w:bidi="ar-SA"/>
      </w:rPr>
    </w:lvl>
    <w:lvl w:ilvl="2">
      <w:start w:val="1"/>
      <w:numFmt w:val="bullet"/>
      <w:isLgl w:val="false"/>
      <w:suff w:val="tab"/>
      <w:lvlText w:val="•"/>
      <w:lvlJc w:val="left"/>
      <w:pPr>
        <w:ind w:left="2857" w:hanging="360"/>
      </w:pPr>
      <w:rPr>
        <w:rFonts w:hint="default"/>
        <w:lang w:val="kk-KZ" w:eastAsia="en-US" w:bidi="ar-SA"/>
      </w:rPr>
    </w:lvl>
    <w:lvl w:ilvl="3">
      <w:start w:val="1"/>
      <w:numFmt w:val="bullet"/>
      <w:isLgl w:val="false"/>
      <w:suff w:val="tab"/>
      <w:lvlText w:val="•"/>
      <w:lvlJc w:val="left"/>
      <w:pPr>
        <w:ind w:left="3695" w:hanging="360"/>
      </w:pPr>
      <w:rPr>
        <w:rFonts w:hint="default"/>
        <w:lang w:val="kk-KZ" w:eastAsia="en-US" w:bidi="ar-SA"/>
      </w:rPr>
    </w:lvl>
    <w:lvl w:ilvl="4">
      <w:start w:val="1"/>
      <w:numFmt w:val="bullet"/>
      <w:isLgl w:val="false"/>
      <w:suff w:val="tab"/>
      <w:lvlText w:val="•"/>
      <w:lvlJc w:val="left"/>
      <w:pPr>
        <w:ind w:left="4534" w:hanging="360"/>
      </w:pPr>
      <w:rPr>
        <w:rFonts w:hint="default"/>
        <w:lang w:val="kk-KZ" w:eastAsia="en-US" w:bidi="ar-SA"/>
      </w:rPr>
    </w:lvl>
    <w:lvl w:ilvl="5">
      <w:start w:val="1"/>
      <w:numFmt w:val="bullet"/>
      <w:isLgl w:val="false"/>
      <w:suff w:val="tab"/>
      <w:lvlText w:val="•"/>
      <w:lvlJc w:val="left"/>
      <w:pPr>
        <w:ind w:left="5373" w:hanging="360"/>
      </w:pPr>
      <w:rPr>
        <w:rFonts w:hint="default"/>
        <w:lang w:val="kk-KZ" w:eastAsia="en-US" w:bidi="ar-SA"/>
      </w:rPr>
    </w:lvl>
    <w:lvl w:ilvl="6">
      <w:start w:val="1"/>
      <w:numFmt w:val="bullet"/>
      <w:isLgl w:val="false"/>
      <w:suff w:val="tab"/>
      <w:lvlText w:val="•"/>
      <w:lvlJc w:val="left"/>
      <w:pPr>
        <w:ind w:left="6211" w:hanging="360"/>
      </w:pPr>
      <w:rPr>
        <w:rFonts w:hint="default"/>
        <w:lang w:val="kk-KZ" w:eastAsia="en-US" w:bidi="ar-SA"/>
      </w:rPr>
    </w:lvl>
    <w:lvl w:ilvl="7">
      <w:start w:val="1"/>
      <w:numFmt w:val="bullet"/>
      <w:isLgl w:val="false"/>
      <w:suff w:val="tab"/>
      <w:lvlText w:val="•"/>
      <w:lvlJc w:val="left"/>
      <w:pPr>
        <w:ind w:left="7050" w:hanging="360"/>
      </w:pPr>
      <w:rPr>
        <w:rFonts w:hint="default"/>
        <w:lang w:val="kk-KZ" w:eastAsia="en-US" w:bidi="ar-SA"/>
      </w:rPr>
    </w:lvl>
    <w:lvl w:ilvl="8">
      <w:start w:val="1"/>
      <w:numFmt w:val="bullet"/>
      <w:isLgl w:val="false"/>
      <w:suff w:val="tab"/>
      <w:lvlText w:val="•"/>
      <w:lvlJc w:val="left"/>
      <w:pPr>
        <w:ind w:left="7889" w:hanging="360"/>
      </w:pPr>
      <w:rPr>
        <w:rFonts w:hint="default"/>
        <w:lang w:val="kk-KZ" w:eastAsia="en-US" w:bidi="ar-SA"/>
      </w:rPr>
    </w:lvl>
  </w:abstractNum>
  <w:abstractNum w:abstractNumId="4">
    <w:multiLevelType w:val="hybridMultilevel"/>
    <w:lvl w:ilvl="0">
      <w:start w:val="11"/>
      <w:numFmt w:val="decimal"/>
      <w:isLgl w:val="false"/>
      <w:suff w:val="tab"/>
      <w:lvlText w:val="%1"/>
      <w:lvlJc w:val="left"/>
      <w:pPr>
        <w:ind w:left="467" w:hanging="360"/>
      </w:pPr>
      <w:rPr>
        <w:rFonts w:hint="default"/>
      </w:rPr>
    </w:lvl>
    <w:lvl w:ilvl="1">
      <w:start w:val="1"/>
      <w:numFmt w:val="lowerLetter"/>
      <w:isLgl w:val="false"/>
      <w:suff w:val="tab"/>
      <w:lvlText w:val="%2."/>
      <w:lvlJc w:val="left"/>
      <w:pPr>
        <w:ind w:left="1187" w:hanging="360"/>
      </w:pPr>
    </w:lvl>
    <w:lvl w:ilvl="2">
      <w:start w:val="1"/>
      <w:numFmt w:val="lowerRoman"/>
      <w:isLgl w:val="false"/>
      <w:suff w:val="tab"/>
      <w:lvlText w:val="%3."/>
      <w:lvlJc w:val="right"/>
      <w:pPr>
        <w:ind w:left="1907" w:hanging="180"/>
      </w:pPr>
    </w:lvl>
    <w:lvl w:ilvl="3">
      <w:start w:val="1"/>
      <w:numFmt w:val="decimal"/>
      <w:isLgl w:val="false"/>
      <w:suff w:val="tab"/>
      <w:lvlText w:val="%4."/>
      <w:lvlJc w:val="left"/>
      <w:pPr>
        <w:ind w:left="2627" w:hanging="360"/>
      </w:pPr>
    </w:lvl>
    <w:lvl w:ilvl="4">
      <w:start w:val="1"/>
      <w:numFmt w:val="lowerLetter"/>
      <w:isLgl w:val="false"/>
      <w:suff w:val="tab"/>
      <w:lvlText w:val="%5."/>
      <w:lvlJc w:val="left"/>
      <w:pPr>
        <w:ind w:left="3347" w:hanging="360"/>
      </w:pPr>
    </w:lvl>
    <w:lvl w:ilvl="5">
      <w:start w:val="1"/>
      <w:numFmt w:val="lowerRoman"/>
      <w:isLgl w:val="false"/>
      <w:suff w:val="tab"/>
      <w:lvlText w:val="%6."/>
      <w:lvlJc w:val="right"/>
      <w:pPr>
        <w:ind w:left="4067" w:hanging="180"/>
      </w:pPr>
    </w:lvl>
    <w:lvl w:ilvl="6">
      <w:start w:val="1"/>
      <w:numFmt w:val="decimal"/>
      <w:isLgl w:val="false"/>
      <w:suff w:val="tab"/>
      <w:lvlText w:val="%7."/>
      <w:lvlJc w:val="left"/>
      <w:pPr>
        <w:ind w:left="4787" w:hanging="360"/>
      </w:pPr>
    </w:lvl>
    <w:lvl w:ilvl="7">
      <w:start w:val="1"/>
      <w:numFmt w:val="lowerLetter"/>
      <w:isLgl w:val="false"/>
      <w:suff w:val="tab"/>
      <w:lvlText w:val="%8."/>
      <w:lvlJc w:val="left"/>
      <w:pPr>
        <w:ind w:left="5507" w:hanging="360"/>
      </w:pPr>
    </w:lvl>
    <w:lvl w:ilvl="8">
      <w:start w:val="1"/>
      <w:numFmt w:val="lowerRoman"/>
      <w:isLgl w:val="false"/>
      <w:suff w:val="tab"/>
      <w:lvlText w:val="%9."/>
      <w:lvlJc w:val="right"/>
      <w:pPr>
        <w:ind w:left="6227" w:hanging="180"/>
      </w:pPr>
    </w:lvl>
  </w:abstractNum>
  <w:abstractNum w:abstractNumId="5">
    <w:multiLevelType w:val="hybridMultilevel"/>
    <w:lvl w:ilvl="0">
      <w:start w:val="1"/>
      <w:numFmt w:val="bullet"/>
      <w:isLgl w:val="false"/>
      <w:suff w:val="tab"/>
      <w:lvlText w:val=""/>
      <w:lvlJc w:val="left"/>
      <w:pPr>
        <w:ind w:left="1182" w:hanging="360"/>
      </w:pPr>
      <w:rPr>
        <w:rFonts w:hint="default" w:ascii="Symbol" w:hAnsi="Symbol" w:eastAsia="Symbol" w:cs="Symbol"/>
        <w:sz w:val="18"/>
        <w:szCs w:val="18"/>
        <w:lang w:val="kk-KZ" w:eastAsia="en-US" w:bidi="ar-SA"/>
      </w:rPr>
    </w:lvl>
    <w:lvl w:ilvl="1">
      <w:start w:val="1"/>
      <w:numFmt w:val="bullet"/>
      <w:isLgl w:val="false"/>
      <w:suff w:val="tab"/>
      <w:lvlText w:val="•"/>
      <w:lvlJc w:val="left"/>
      <w:pPr>
        <w:ind w:left="2018" w:hanging="360"/>
      </w:pPr>
      <w:rPr>
        <w:rFonts w:hint="default"/>
        <w:lang w:val="kk-KZ" w:eastAsia="en-US" w:bidi="ar-SA"/>
      </w:rPr>
    </w:lvl>
    <w:lvl w:ilvl="2">
      <w:start w:val="1"/>
      <w:numFmt w:val="bullet"/>
      <w:isLgl w:val="false"/>
      <w:suff w:val="tab"/>
      <w:lvlText w:val="•"/>
      <w:lvlJc w:val="left"/>
      <w:pPr>
        <w:ind w:left="2857" w:hanging="360"/>
      </w:pPr>
      <w:rPr>
        <w:rFonts w:hint="default"/>
        <w:lang w:val="kk-KZ" w:eastAsia="en-US" w:bidi="ar-SA"/>
      </w:rPr>
    </w:lvl>
    <w:lvl w:ilvl="3">
      <w:start w:val="1"/>
      <w:numFmt w:val="bullet"/>
      <w:isLgl w:val="false"/>
      <w:suff w:val="tab"/>
      <w:lvlText w:val="•"/>
      <w:lvlJc w:val="left"/>
      <w:pPr>
        <w:ind w:left="3695" w:hanging="360"/>
      </w:pPr>
      <w:rPr>
        <w:rFonts w:hint="default"/>
        <w:lang w:val="kk-KZ" w:eastAsia="en-US" w:bidi="ar-SA"/>
      </w:rPr>
    </w:lvl>
    <w:lvl w:ilvl="4">
      <w:start w:val="1"/>
      <w:numFmt w:val="bullet"/>
      <w:isLgl w:val="false"/>
      <w:suff w:val="tab"/>
      <w:lvlText w:val="•"/>
      <w:lvlJc w:val="left"/>
      <w:pPr>
        <w:ind w:left="4534" w:hanging="360"/>
      </w:pPr>
      <w:rPr>
        <w:rFonts w:hint="default"/>
        <w:lang w:val="kk-KZ" w:eastAsia="en-US" w:bidi="ar-SA"/>
      </w:rPr>
    </w:lvl>
    <w:lvl w:ilvl="5">
      <w:start w:val="1"/>
      <w:numFmt w:val="bullet"/>
      <w:isLgl w:val="false"/>
      <w:suff w:val="tab"/>
      <w:lvlText w:val="•"/>
      <w:lvlJc w:val="left"/>
      <w:pPr>
        <w:ind w:left="5373" w:hanging="360"/>
      </w:pPr>
      <w:rPr>
        <w:rFonts w:hint="default"/>
        <w:lang w:val="kk-KZ" w:eastAsia="en-US" w:bidi="ar-SA"/>
      </w:rPr>
    </w:lvl>
    <w:lvl w:ilvl="6">
      <w:start w:val="1"/>
      <w:numFmt w:val="bullet"/>
      <w:isLgl w:val="false"/>
      <w:suff w:val="tab"/>
      <w:lvlText w:val="•"/>
      <w:lvlJc w:val="left"/>
      <w:pPr>
        <w:ind w:left="6211" w:hanging="360"/>
      </w:pPr>
      <w:rPr>
        <w:rFonts w:hint="default"/>
        <w:lang w:val="kk-KZ" w:eastAsia="en-US" w:bidi="ar-SA"/>
      </w:rPr>
    </w:lvl>
    <w:lvl w:ilvl="7">
      <w:start w:val="1"/>
      <w:numFmt w:val="bullet"/>
      <w:isLgl w:val="false"/>
      <w:suff w:val="tab"/>
      <w:lvlText w:val="•"/>
      <w:lvlJc w:val="left"/>
      <w:pPr>
        <w:ind w:left="7050" w:hanging="360"/>
      </w:pPr>
      <w:rPr>
        <w:rFonts w:hint="default"/>
        <w:lang w:val="kk-KZ" w:eastAsia="en-US" w:bidi="ar-SA"/>
      </w:rPr>
    </w:lvl>
    <w:lvl w:ilvl="8">
      <w:start w:val="1"/>
      <w:numFmt w:val="bullet"/>
      <w:isLgl w:val="false"/>
      <w:suff w:val="tab"/>
      <w:lvlText w:val="•"/>
      <w:lvlJc w:val="left"/>
      <w:pPr>
        <w:ind w:left="7889" w:hanging="360"/>
      </w:pPr>
      <w:rPr>
        <w:rFonts w:hint="default"/>
        <w:lang w:val="kk-KZ" w:eastAsia="en-US" w:bidi="ar-SA"/>
      </w:r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822" w:hanging="360"/>
      </w:pPr>
      <w:rPr>
        <w:rFonts w:hint="default" w:ascii="Symbol" w:hAnsi="Symbol"/>
      </w:rPr>
    </w:lvl>
    <w:lvl w:ilvl="1">
      <w:start w:val="1"/>
      <w:numFmt w:val="bullet"/>
      <w:isLgl w:val="false"/>
      <w:suff w:val="tab"/>
      <w:lvlText w:val="o"/>
      <w:lvlJc w:val="left"/>
      <w:pPr>
        <w:ind w:left="1542" w:hanging="360"/>
      </w:pPr>
      <w:rPr>
        <w:rFonts w:hint="default" w:ascii="Courier New" w:hAnsi="Courier New" w:cs="Courier New"/>
      </w:rPr>
    </w:lvl>
    <w:lvl w:ilvl="2">
      <w:start w:val="1"/>
      <w:numFmt w:val="bullet"/>
      <w:isLgl w:val="false"/>
      <w:suff w:val="tab"/>
      <w:lvlText w:val=""/>
      <w:lvlJc w:val="left"/>
      <w:pPr>
        <w:ind w:left="2262" w:hanging="360"/>
      </w:pPr>
      <w:rPr>
        <w:rFonts w:hint="default" w:ascii="Wingdings" w:hAnsi="Wingdings"/>
      </w:rPr>
    </w:lvl>
    <w:lvl w:ilvl="3">
      <w:start w:val="1"/>
      <w:numFmt w:val="bullet"/>
      <w:isLgl w:val="false"/>
      <w:suff w:val="tab"/>
      <w:lvlText w:val=""/>
      <w:lvlJc w:val="left"/>
      <w:pPr>
        <w:ind w:left="2982" w:hanging="360"/>
      </w:pPr>
      <w:rPr>
        <w:rFonts w:hint="default" w:ascii="Symbol" w:hAnsi="Symbol"/>
      </w:rPr>
    </w:lvl>
    <w:lvl w:ilvl="4">
      <w:start w:val="1"/>
      <w:numFmt w:val="bullet"/>
      <w:isLgl w:val="false"/>
      <w:suff w:val="tab"/>
      <w:lvlText w:val="o"/>
      <w:lvlJc w:val="left"/>
      <w:pPr>
        <w:ind w:left="3702" w:hanging="360"/>
      </w:pPr>
      <w:rPr>
        <w:rFonts w:hint="default" w:ascii="Courier New" w:hAnsi="Courier New" w:cs="Courier New"/>
      </w:rPr>
    </w:lvl>
    <w:lvl w:ilvl="5">
      <w:start w:val="1"/>
      <w:numFmt w:val="bullet"/>
      <w:isLgl w:val="false"/>
      <w:suff w:val="tab"/>
      <w:lvlText w:val=""/>
      <w:lvlJc w:val="left"/>
      <w:pPr>
        <w:ind w:left="4422" w:hanging="360"/>
      </w:pPr>
      <w:rPr>
        <w:rFonts w:hint="default" w:ascii="Wingdings" w:hAnsi="Wingdings"/>
      </w:rPr>
    </w:lvl>
    <w:lvl w:ilvl="6">
      <w:start w:val="1"/>
      <w:numFmt w:val="bullet"/>
      <w:isLgl w:val="false"/>
      <w:suff w:val="tab"/>
      <w:lvlText w:val=""/>
      <w:lvlJc w:val="left"/>
      <w:pPr>
        <w:ind w:left="5142" w:hanging="360"/>
      </w:pPr>
      <w:rPr>
        <w:rFonts w:hint="default" w:ascii="Symbol" w:hAnsi="Symbol"/>
      </w:rPr>
    </w:lvl>
    <w:lvl w:ilvl="7">
      <w:start w:val="1"/>
      <w:numFmt w:val="bullet"/>
      <w:isLgl w:val="false"/>
      <w:suff w:val="tab"/>
      <w:lvlText w:val="o"/>
      <w:lvlJc w:val="left"/>
      <w:pPr>
        <w:ind w:left="5862" w:hanging="360"/>
      </w:pPr>
      <w:rPr>
        <w:rFonts w:hint="default" w:ascii="Courier New" w:hAnsi="Courier New" w:cs="Courier New"/>
      </w:rPr>
    </w:lvl>
    <w:lvl w:ilvl="8">
      <w:start w:val="1"/>
      <w:numFmt w:val="bullet"/>
      <w:isLgl w:val="false"/>
      <w:suff w:val="tab"/>
      <w:lvlText w:val=""/>
      <w:lvlJc w:val="left"/>
      <w:pPr>
        <w:ind w:left="6582"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810" w:hanging="708"/>
      </w:pPr>
      <w:rPr>
        <w:rFonts w:hint="default"/>
        <w:lang w:val="kk-KZ" w:eastAsia="en-US" w:bidi="ar-SA"/>
      </w:rPr>
    </w:lvl>
    <w:lvl w:ilvl="1">
      <w:start w:val="1"/>
      <w:numFmt w:val="decimal"/>
      <w:isLgl w:val="false"/>
      <w:suff w:val="tab"/>
      <w:lvlText w:val="%2."/>
      <w:lvlJc w:val="left"/>
      <w:pPr>
        <w:ind w:left="810" w:hanging="708"/>
      </w:pPr>
      <w:rPr>
        <w:rFonts w:ascii="Tahoma" w:hAnsi="Tahoma" w:eastAsia="Tahoma" w:cs="Tahoma"/>
        <w:sz w:val="18"/>
        <w:szCs w:val="18"/>
        <w:lang w:val="kk-KZ" w:eastAsia="en-US" w:bidi="ar-SA"/>
      </w:rPr>
    </w:lvl>
    <w:lvl w:ilvl="2">
      <w:start w:val="1"/>
      <w:numFmt w:val="bullet"/>
      <w:isLgl w:val="false"/>
      <w:suff w:val="tab"/>
      <w:lvlText w:val="•"/>
      <w:lvlJc w:val="left"/>
      <w:pPr>
        <w:ind w:left="2569" w:hanging="708"/>
      </w:pPr>
      <w:rPr>
        <w:rFonts w:hint="default"/>
        <w:lang w:val="kk-KZ" w:eastAsia="en-US" w:bidi="ar-SA"/>
      </w:rPr>
    </w:lvl>
    <w:lvl w:ilvl="3">
      <w:start w:val="1"/>
      <w:numFmt w:val="bullet"/>
      <w:isLgl w:val="false"/>
      <w:suff w:val="tab"/>
      <w:lvlText w:val="•"/>
      <w:lvlJc w:val="left"/>
      <w:pPr>
        <w:ind w:left="3443" w:hanging="708"/>
      </w:pPr>
      <w:rPr>
        <w:rFonts w:hint="default"/>
        <w:lang w:val="kk-KZ" w:eastAsia="en-US" w:bidi="ar-SA"/>
      </w:rPr>
    </w:lvl>
    <w:lvl w:ilvl="4">
      <w:start w:val="1"/>
      <w:numFmt w:val="bullet"/>
      <w:isLgl w:val="false"/>
      <w:suff w:val="tab"/>
      <w:lvlText w:val="•"/>
      <w:lvlJc w:val="left"/>
      <w:pPr>
        <w:ind w:left="4318" w:hanging="708"/>
      </w:pPr>
      <w:rPr>
        <w:rFonts w:hint="default"/>
        <w:lang w:val="kk-KZ" w:eastAsia="en-US" w:bidi="ar-SA"/>
      </w:rPr>
    </w:lvl>
    <w:lvl w:ilvl="5">
      <w:start w:val="1"/>
      <w:numFmt w:val="bullet"/>
      <w:isLgl w:val="false"/>
      <w:suff w:val="tab"/>
      <w:lvlText w:val="•"/>
      <w:lvlJc w:val="left"/>
      <w:pPr>
        <w:ind w:left="5193" w:hanging="708"/>
      </w:pPr>
      <w:rPr>
        <w:rFonts w:hint="default"/>
        <w:lang w:val="kk-KZ" w:eastAsia="en-US" w:bidi="ar-SA"/>
      </w:rPr>
    </w:lvl>
    <w:lvl w:ilvl="6">
      <w:start w:val="1"/>
      <w:numFmt w:val="bullet"/>
      <w:isLgl w:val="false"/>
      <w:suff w:val="tab"/>
      <w:lvlText w:val="•"/>
      <w:lvlJc w:val="left"/>
      <w:pPr>
        <w:ind w:left="6067" w:hanging="708"/>
      </w:pPr>
      <w:rPr>
        <w:rFonts w:hint="default"/>
        <w:lang w:val="kk-KZ" w:eastAsia="en-US" w:bidi="ar-SA"/>
      </w:rPr>
    </w:lvl>
    <w:lvl w:ilvl="7">
      <w:start w:val="1"/>
      <w:numFmt w:val="bullet"/>
      <w:isLgl w:val="false"/>
      <w:suff w:val="tab"/>
      <w:lvlText w:val="•"/>
      <w:lvlJc w:val="left"/>
      <w:pPr>
        <w:ind w:left="6942" w:hanging="708"/>
      </w:pPr>
      <w:rPr>
        <w:rFonts w:hint="default"/>
        <w:lang w:val="kk-KZ" w:eastAsia="en-US" w:bidi="ar-SA"/>
      </w:rPr>
    </w:lvl>
    <w:lvl w:ilvl="8">
      <w:start w:val="1"/>
      <w:numFmt w:val="bullet"/>
      <w:isLgl w:val="false"/>
      <w:suff w:val="tab"/>
      <w:lvlText w:val="•"/>
      <w:lvlJc w:val="left"/>
      <w:pPr>
        <w:ind w:left="7817" w:hanging="708"/>
      </w:pPr>
      <w:rPr>
        <w:rFonts w:hint="default"/>
        <w:lang w:val="kk-KZ" w:eastAsia="en-US" w:bidi="ar-SA"/>
      </w:rPr>
    </w:lvl>
  </w:abstractNum>
  <w:abstractNum w:abstractNumId="9">
    <w:multiLevelType w:val="hybridMultilevel"/>
    <w:lvl w:ilvl="0">
      <w:start w:val="2"/>
      <w:numFmt w:val="decimal"/>
      <w:isLgl w:val="false"/>
      <w:suff w:val="tab"/>
      <w:lvlText w:val="%1"/>
      <w:lvlJc w:val="left"/>
      <w:pPr>
        <w:ind w:left="810" w:hanging="708"/>
      </w:pPr>
      <w:rPr>
        <w:rFonts w:hint="default"/>
        <w:lang w:val="kk-KZ" w:eastAsia="en-US" w:bidi="ar-SA"/>
      </w:rPr>
    </w:lvl>
    <w:lvl w:ilvl="1">
      <w:start w:val="1"/>
      <w:numFmt w:val="decimal"/>
      <w:isLgl w:val="false"/>
      <w:suff w:val="tab"/>
      <w:lvlText w:val="%1.%2."/>
      <w:lvlJc w:val="left"/>
      <w:pPr>
        <w:ind w:left="810" w:hanging="708"/>
      </w:pPr>
      <w:rPr>
        <w:rFonts w:hint="default" w:ascii="Tahoma" w:hAnsi="Tahoma" w:eastAsia="Tahoma" w:cs="Tahoma"/>
        <w:sz w:val="18"/>
        <w:szCs w:val="18"/>
        <w:lang w:val="kk-KZ" w:eastAsia="en-US" w:bidi="ar-SA"/>
      </w:rPr>
    </w:lvl>
    <w:lvl w:ilvl="2">
      <w:start w:val="1"/>
      <w:numFmt w:val="bullet"/>
      <w:isLgl w:val="false"/>
      <w:suff w:val="tab"/>
      <w:lvlText w:val=""/>
      <w:lvlJc w:val="left"/>
      <w:pPr>
        <w:ind w:left="822" w:hanging="360"/>
      </w:pPr>
      <w:rPr>
        <w:rFonts w:hint="default" w:ascii="Symbol" w:hAnsi="Symbol" w:eastAsia="Symbol" w:cs="Symbol"/>
        <w:sz w:val="18"/>
        <w:szCs w:val="18"/>
        <w:lang w:val="kk-KZ" w:eastAsia="en-US" w:bidi="ar-SA"/>
      </w:rPr>
    </w:lvl>
    <w:lvl w:ilvl="3">
      <w:start w:val="1"/>
      <w:numFmt w:val="bullet"/>
      <w:isLgl w:val="false"/>
      <w:suff w:val="tab"/>
      <w:lvlText w:val="•"/>
      <w:lvlJc w:val="left"/>
      <w:pPr>
        <w:ind w:left="3443" w:hanging="360"/>
      </w:pPr>
      <w:rPr>
        <w:rFonts w:hint="default"/>
        <w:lang w:val="kk-KZ" w:eastAsia="en-US" w:bidi="ar-SA"/>
      </w:rPr>
    </w:lvl>
    <w:lvl w:ilvl="4">
      <w:start w:val="1"/>
      <w:numFmt w:val="bullet"/>
      <w:isLgl w:val="false"/>
      <w:suff w:val="tab"/>
      <w:lvlText w:val="•"/>
      <w:lvlJc w:val="left"/>
      <w:pPr>
        <w:ind w:left="4318" w:hanging="360"/>
      </w:pPr>
      <w:rPr>
        <w:rFonts w:hint="default"/>
        <w:lang w:val="kk-KZ" w:eastAsia="en-US" w:bidi="ar-SA"/>
      </w:rPr>
    </w:lvl>
    <w:lvl w:ilvl="5">
      <w:start w:val="1"/>
      <w:numFmt w:val="bullet"/>
      <w:isLgl w:val="false"/>
      <w:suff w:val="tab"/>
      <w:lvlText w:val="•"/>
      <w:lvlJc w:val="left"/>
      <w:pPr>
        <w:ind w:left="5193" w:hanging="360"/>
      </w:pPr>
      <w:rPr>
        <w:rFonts w:hint="default"/>
        <w:lang w:val="kk-KZ" w:eastAsia="en-US" w:bidi="ar-SA"/>
      </w:rPr>
    </w:lvl>
    <w:lvl w:ilvl="6">
      <w:start w:val="1"/>
      <w:numFmt w:val="bullet"/>
      <w:isLgl w:val="false"/>
      <w:suff w:val="tab"/>
      <w:lvlText w:val="•"/>
      <w:lvlJc w:val="left"/>
      <w:pPr>
        <w:ind w:left="6067" w:hanging="360"/>
      </w:pPr>
      <w:rPr>
        <w:rFonts w:hint="default"/>
        <w:lang w:val="kk-KZ" w:eastAsia="en-US" w:bidi="ar-SA"/>
      </w:rPr>
    </w:lvl>
    <w:lvl w:ilvl="7">
      <w:start w:val="1"/>
      <w:numFmt w:val="bullet"/>
      <w:isLgl w:val="false"/>
      <w:suff w:val="tab"/>
      <w:lvlText w:val="•"/>
      <w:lvlJc w:val="left"/>
      <w:pPr>
        <w:ind w:left="6942" w:hanging="360"/>
      </w:pPr>
      <w:rPr>
        <w:rFonts w:hint="default"/>
        <w:lang w:val="kk-KZ" w:eastAsia="en-US" w:bidi="ar-SA"/>
      </w:rPr>
    </w:lvl>
    <w:lvl w:ilvl="8">
      <w:start w:val="1"/>
      <w:numFmt w:val="bullet"/>
      <w:isLgl w:val="false"/>
      <w:suff w:val="tab"/>
      <w:lvlText w:val="•"/>
      <w:lvlJc w:val="left"/>
      <w:pPr>
        <w:ind w:left="7817" w:hanging="360"/>
      </w:pPr>
      <w:rPr>
        <w:rFonts w:hint="default"/>
        <w:lang w:val="kk-KZ" w:eastAsia="en-US" w:bidi="ar-SA"/>
      </w:rPr>
    </w:lvl>
  </w:abstractNum>
  <w:abstractNum w:abstractNumId="10">
    <w:multiLevelType w:val="hybridMultilevel"/>
    <w:lvl w:ilvl="0">
      <w:start w:val="3"/>
      <w:numFmt w:val="decimal"/>
      <w:isLgl w:val="false"/>
      <w:suff w:val="tab"/>
      <w:lvlText w:val="%1"/>
      <w:lvlJc w:val="left"/>
      <w:pPr>
        <w:ind w:left="360" w:hanging="360"/>
      </w:pPr>
      <w:rPr>
        <w:rFonts w:hint="default"/>
      </w:rPr>
    </w:lvl>
    <w:lvl w:ilvl="1">
      <w:start w:val="7"/>
      <w:numFmt w:val="decimal"/>
      <w:isLgl w:val="false"/>
      <w:suff w:val="tab"/>
      <w:lvlText w:val="%1.%2"/>
      <w:lvlJc w:val="left"/>
      <w:pPr>
        <w:ind w:left="462" w:hanging="360"/>
      </w:pPr>
      <w:rPr>
        <w:rFonts w:hint="default"/>
      </w:rPr>
    </w:lvl>
    <w:lvl w:ilvl="2">
      <w:start w:val="1"/>
      <w:numFmt w:val="decimal"/>
      <w:isLgl w:val="false"/>
      <w:suff w:val="tab"/>
      <w:lvlText w:val="%1.%2.%3"/>
      <w:lvlJc w:val="left"/>
      <w:pPr>
        <w:ind w:left="924" w:hanging="720"/>
      </w:pPr>
      <w:rPr>
        <w:rFonts w:hint="default"/>
      </w:rPr>
    </w:lvl>
    <w:lvl w:ilvl="3">
      <w:start w:val="1"/>
      <w:numFmt w:val="decimal"/>
      <w:isLgl w:val="false"/>
      <w:suff w:val="tab"/>
      <w:lvlText w:val="%1.%2.%3.%4"/>
      <w:lvlJc w:val="left"/>
      <w:pPr>
        <w:ind w:left="1386" w:hanging="1080"/>
      </w:pPr>
      <w:rPr>
        <w:rFonts w:hint="default"/>
      </w:rPr>
    </w:lvl>
    <w:lvl w:ilvl="4">
      <w:start w:val="1"/>
      <w:numFmt w:val="decimal"/>
      <w:isLgl w:val="false"/>
      <w:suff w:val="tab"/>
      <w:lvlText w:val="%1.%2.%3.%4.%5"/>
      <w:lvlJc w:val="left"/>
      <w:pPr>
        <w:ind w:left="1488" w:hanging="1080"/>
      </w:pPr>
      <w:rPr>
        <w:rFonts w:hint="default"/>
      </w:rPr>
    </w:lvl>
    <w:lvl w:ilvl="5">
      <w:start w:val="1"/>
      <w:numFmt w:val="decimal"/>
      <w:isLgl w:val="false"/>
      <w:suff w:val="tab"/>
      <w:lvlText w:val="%1.%2.%3.%4.%5.%6"/>
      <w:lvlJc w:val="left"/>
      <w:pPr>
        <w:ind w:left="1950" w:hanging="1440"/>
      </w:pPr>
      <w:rPr>
        <w:rFonts w:hint="default"/>
      </w:rPr>
    </w:lvl>
    <w:lvl w:ilvl="6">
      <w:start w:val="1"/>
      <w:numFmt w:val="decimal"/>
      <w:isLgl w:val="false"/>
      <w:suff w:val="tab"/>
      <w:lvlText w:val="%1.%2.%3.%4.%5.%6.%7"/>
      <w:lvlJc w:val="left"/>
      <w:pPr>
        <w:ind w:left="2052" w:hanging="1440"/>
      </w:pPr>
      <w:rPr>
        <w:rFonts w:hint="default"/>
      </w:rPr>
    </w:lvl>
    <w:lvl w:ilvl="7">
      <w:start w:val="1"/>
      <w:numFmt w:val="decimal"/>
      <w:isLgl w:val="false"/>
      <w:suff w:val="tab"/>
      <w:lvlText w:val="%1.%2.%3.%4.%5.%6.%7.%8"/>
      <w:lvlJc w:val="left"/>
      <w:pPr>
        <w:ind w:left="2514" w:hanging="1800"/>
      </w:pPr>
      <w:rPr>
        <w:rFonts w:hint="default"/>
      </w:rPr>
    </w:lvl>
    <w:lvl w:ilvl="8">
      <w:start w:val="1"/>
      <w:numFmt w:val="decimal"/>
      <w:isLgl w:val="false"/>
      <w:suff w:val="tab"/>
      <w:lvlText w:val="%1.%2.%3.%4.%5.%6.%7.%8.%9"/>
      <w:lvlJc w:val="left"/>
      <w:pPr>
        <w:ind w:left="2616" w:hanging="1800"/>
      </w:pPr>
      <w:rPr>
        <w:rFonts w:hint="default"/>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462" w:hanging="360"/>
      </w:pPr>
      <w:rPr>
        <w:rFonts w:hint="default"/>
      </w:rPr>
    </w:lvl>
    <w:lvl w:ilvl="2">
      <w:start w:val="1"/>
      <w:numFmt w:val="decimal"/>
      <w:isLgl w:val="false"/>
      <w:suff w:val="tab"/>
      <w:lvlText w:val="%1.%2.%3"/>
      <w:lvlJc w:val="left"/>
      <w:pPr>
        <w:ind w:left="924" w:hanging="720"/>
      </w:pPr>
      <w:rPr>
        <w:rFonts w:hint="default"/>
      </w:rPr>
    </w:lvl>
    <w:lvl w:ilvl="3">
      <w:start w:val="1"/>
      <w:numFmt w:val="decimal"/>
      <w:isLgl w:val="false"/>
      <w:suff w:val="tab"/>
      <w:lvlText w:val="%1.%2.%3.%4"/>
      <w:lvlJc w:val="left"/>
      <w:pPr>
        <w:ind w:left="1026" w:hanging="720"/>
      </w:pPr>
      <w:rPr>
        <w:rFonts w:hint="default"/>
      </w:rPr>
    </w:lvl>
    <w:lvl w:ilvl="4">
      <w:start w:val="1"/>
      <w:numFmt w:val="decimal"/>
      <w:isLgl w:val="false"/>
      <w:suff w:val="tab"/>
      <w:lvlText w:val="%1.%2.%3.%4.%5"/>
      <w:lvlJc w:val="left"/>
      <w:pPr>
        <w:ind w:left="1488" w:hanging="1080"/>
      </w:pPr>
      <w:rPr>
        <w:rFonts w:hint="default"/>
      </w:rPr>
    </w:lvl>
    <w:lvl w:ilvl="5">
      <w:start w:val="1"/>
      <w:numFmt w:val="decimal"/>
      <w:isLgl w:val="false"/>
      <w:suff w:val="tab"/>
      <w:lvlText w:val="%1.%2.%3.%4.%5.%6"/>
      <w:lvlJc w:val="left"/>
      <w:pPr>
        <w:ind w:left="1590" w:hanging="1080"/>
      </w:pPr>
      <w:rPr>
        <w:rFonts w:hint="default"/>
      </w:rPr>
    </w:lvl>
    <w:lvl w:ilvl="6">
      <w:start w:val="1"/>
      <w:numFmt w:val="decimal"/>
      <w:isLgl w:val="false"/>
      <w:suff w:val="tab"/>
      <w:lvlText w:val="%1.%2.%3.%4.%5.%6.%7"/>
      <w:lvlJc w:val="left"/>
      <w:pPr>
        <w:ind w:left="2052" w:hanging="1440"/>
      </w:pPr>
      <w:rPr>
        <w:rFonts w:hint="default"/>
      </w:rPr>
    </w:lvl>
    <w:lvl w:ilvl="7">
      <w:start w:val="1"/>
      <w:numFmt w:val="decimal"/>
      <w:isLgl w:val="false"/>
      <w:suff w:val="tab"/>
      <w:lvlText w:val="%1.%2.%3.%4.%5.%6.%7.%8"/>
      <w:lvlJc w:val="left"/>
      <w:pPr>
        <w:ind w:left="2154" w:hanging="1440"/>
      </w:pPr>
      <w:rPr>
        <w:rFonts w:hint="default"/>
      </w:rPr>
    </w:lvl>
    <w:lvl w:ilvl="8">
      <w:start w:val="1"/>
      <w:numFmt w:val="decimal"/>
      <w:isLgl w:val="false"/>
      <w:suff w:val="tab"/>
      <w:lvlText w:val="%1.%2.%3.%4.%5.%6.%7.%8.%9"/>
      <w:lvlJc w:val="left"/>
      <w:pPr>
        <w:ind w:left="2616" w:hanging="1800"/>
      </w:pPr>
      <w:rPr>
        <w:rFonts w:hint="default"/>
      </w:rPr>
    </w:lvl>
  </w:abstractNum>
  <w:abstractNum w:abstractNumId="12">
    <w:multiLevelType w:val="hybridMultilevel"/>
    <w:lvl w:ilvl="0">
      <w:start w:val="1"/>
      <w:numFmt w:val="bullet"/>
      <w:isLgl w:val="false"/>
      <w:suff w:val="tab"/>
      <w:lvlText w:val=""/>
      <w:lvlJc w:val="left"/>
      <w:pPr>
        <w:ind w:left="1182" w:hanging="360"/>
      </w:pPr>
      <w:rPr>
        <w:rFonts w:hint="default" w:ascii="Symbol" w:hAnsi="Symbol" w:eastAsia="Symbol" w:cs="Symbol"/>
        <w:sz w:val="18"/>
        <w:szCs w:val="18"/>
        <w:lang w:val="kk-KZ" w:eastAsia="en-US" w:bidi="ar-SA"/>
      </w:rPr>
    </w:lvl>
    <w:lvl w:ilvl="1">
      <w:start w:val="1"/>
      <w:numFmt w:val="bullet"/>
      <w:isLgl w:val="false"/>
      <w:suff w:val="tab"/>
      <w:lvlText w:val="•"/>
      <w:lvlJc w:val="left"/>
      <w:pPr>
        <w:ind w:left="2018" w:hanging="360"/>
      </w:pPr>
      <w:rPr>
        <w:rFonts w:hint="default"/>
        <w:lang w:val="kk-KZ" w:eastAsia="en-US" w:bidi="ar-SA"/>
      </w:rPr>
    </w:lvl>
    <w:lvl w:ilvl="2">
      <w:start w:val="1"/>
      <w:numFmt w:val="bullet"/>
      <w:isLgl w:val="false"/>
      <w:suff w:val="tab"/>
      <w:lvlText w:val="•"/>
      <w:lvlJc w:val="left"/>
      <w:pPr>
        <w:ind w:left="2857" w:hanging="360"/>
      </w:pPr>
      <w:rPr>
        <w:rFonts w:hint="default"/>
        <w:lang w:val="kk-KZ" w:eastAsia="en-US" w:bidi="ar-SA"/>
      </w:rPr>
    </w:lvl>
    <w:lvl w:ilvl="3">
      <w:start w:val="1"/>
      <w:numFmt w:val="bullet"/>
      <w:isLgl w:val="false"/>
      <w:suff w:val="tab"/>
      <w:lvlText w:val="•"/>
      <w:lvlJc w:val="left"/>
      <w:pPr>
        <w:ind w:left="3695" w:hanging="360"/>
      </w:pPr>
      <w:rPr>
        <w:rFonts w:hint="default"/>
        <w:lang w:val="kk-KZ" w:eastAsia="en-US" w:bidi="ar-SA"/>
      </w:rPr>
    </w:lvl>
    <w:lvl w:ilvl="4">
      <w:start w:val="1"/>
      <w:numFmt w:val="bullet"/>
      <w:isLgl w:val="false"/>
      <w:suff w:val="tab"/>
      <w:lvlText w:val="•"/>
      <w:lvlJc w:val="left"/>
      <w:pPr>
        <w:ind w:left="4534" w:hanging="360"/>
      </w:pPr>
      <w:rPr>
        <w:rFonts w:hint="default"/>
        <w:lang w:val="kk-KZ" w:eastAsia="en-US" w:bidi="ar-SA"/>
      </w:rPr>
    </w:lvl>
    <w:lvl w:ilvl="5">
      <w:start w:val="1"/>
      <w:numFmt w:val="bullet"/>
      <w:isLgl w:val="false"/>
      <w:suff w:val="tab"/>
      <w:lvlText w:val="•"/>
      <w:lvlJc w:val="left"/>
      <w:pPr>
        <w:ind w:left="5373" w:hanging="360"/>
      </w:pPr>
      <w:rPr>
        <w:rFonts w:hint="default"/>
        <w:lang w:val="kk-KZ" w:eastAsia="en-US" w:bidi="ar-SA"/>
      </w:rPr>
    </w:lvl>
    <w:lvl w:ilvl="6">
      <w:start w:val="1"/>
      <w:numFmt w:val="bullet"/>
      <w:isLgl w:val="false"/>
      <w:suff w:val="tab"/>
      <w:lvlText w:val="•"/>
      <w:lvlJc w:val="left"/>
      <w:pPr>
        <w:ind w:left="6211" w:hanging="360"/>
      </w:pPr>
      <w:rPr>
        <w:rFonts w:hint="default"/>
        <w:lang w:val="kk-KZ" w:eastAsia="en-US" w:bidi="ar-SA"/>
      </w:rPr>
    </w:lvl>
    <w:lvl w:ilvl="7">
      <w:start w:val="1"/>
      <w:numFmt w:val="bullet"/>
      <w:isLgl w:val="false"/>
      <w:suff w:val="tab"/>
      <w:lvlText w:val="•"/>
      <w:lvlJc w:val="left"/>
      <w:pPr>
        <w:ind w:left="7050" w:hanging="360"/>
      </w:pPr>
      <w:rPr>
        <w:rFonts w:hint="default"/>
        <w:lang w:val="kk-KZ" w:eastAsia="en-US" w:bidi="ar-SA"/>
      </w:rPr>
    </w:lvl>
    <w:lvl w:ilvl="8">
      <w:start w:val="1"/>
      <w:numFmt w:val="bullet"/>
      <w:isLgl w:val="false"/>
      <w:suff w:val="tab"/>
      <w:lvlText w:val="•"/>
      <w:lvlJc w:val="left"/>
      <w:pPr>
        <w:ind w:left="7889" w:hanging="360"/>
      </w:pPr>
      <w:rPr>
        <w:rFonts w:hint="default"/>
        <w:lang w:val="kk-KZ" w:eastAsia="en-US" w:bidi="ar-SA"/>
      </w:rPr>
    </w:lvl>
  </w:abstractNum>
  <w:abstractNum w:abstractNumId="13">
    <w:multiLevelType w:val="hybridMultilevel"/>
    <w:lvl w:ilvl="0">
      <w:start w:val="1"/>
      <w:numFmt w:val="decimal"/>
      <w:isLgl w:val="false"/>
      <w:suff w:val="tab"/>
      <w:lvlText w:val="%1."/>
      <w:lvlJc w:val="left"/>
      <w:pPr>
        <w:ind w:left="810" w:hanging="708"/>
      </w:pPr>
      <w:rPr>
        <w:rFonts w:hint="default"/>
        <w:b/>
        <w:bCs/>
        <w:lang w:val="kk-KZ" w:eastAsia="en-US" w:bidi="ar-SA"/>
      </w:rPr>
    </w:lvl>
    <w:lvl w:ilvl="1">
      <w:start w:val="1"/>
      <w:numFmt w:val="decimal"/>
      <w:isLgl w:val="false"/>
      <w:suff w:val="tab"/>
      <w:lvlText w:val="%1.%2."/>
      <w:lvlJc w:val="left"/>
      <w:pPr>
        <w:ind w:left="102" w:hanging="708"/>
      </w:pPr>
      <w:rPr>
        <w:rFonts w:hint="default" w:ascii="Tahoma" w:hAnsi="Tahoma" w:eastAsia="Tahoma" w:cs="Tahoma"/>
        <w:sz w:val="18"/>
        <w:szCs w:val="18"/>
        <w:lang w:val="kk-KZ" w:eastAsia="en-US" w:bidi="ar-SA"/>
      </w:rPr>
    </w:lvl>
    <w:lvl w:ilvl="2">
      <w:start w:val="1"/>
      <w:numFmt w:val="bullet"/>
      <w:isLgl w:val="false"/>
      <w:suff w:val="tab"/>
      <w:lvlText w:val=""/>
      <w:lvlJc w:val="left"/>
      <w:pPr>
        <w:ind w:left="822" w:hanging="360"/>
      </w:pPr>
      <w:rPr>
        <w:rFonts w:hint="default" w:ascii="Symbol" w:hAnsi="Symbol" w:eastAsia="Symbol" w:cs="Symbol"/>
        <w:sz w:val="20"/>
        <w:szCs w:val="20"/>
        <w:lang w:val="kk-KZ" w:eastAsia="en-US" w:bidi="ar-SA"/>
      </w:rPr>
    </w:lvl>
    <w:lvl w:ilvl="3">
      <w:start w:val="1"/>
      <w:numFmt w:val="bullet"/>
      <w:isLgl w:val="false"/>
      <w:suff w:val="tab"/>
      <w:lvlText w:val="•"/>
      <w:lvlJc w:val="left"/>
      <w:pPr>
        <w:ind w:left="2763" w:hanging="360"/>
      </w:pPr>
      <w:rPr>
        <w:rFonts w:hint="default"/>
        <w:lang w:val="kk-KZ" w:eastAsia="en-US" w:bidi="ar-SA"/>
      </w:rPr>
    </w:lvl>
    <w:lvl w:ilvl="4">
      <w:start w:val="1"/>
      <w:numFmt w:val="bullet"/>
      <w:isLgl w:val="false"/>
      <w:suff w:val="tab"/>
      <w:lvlText w:val="•"/>
      <w:lvlJc w:val="left"/>
      <w:pPr>
        <w:ind w:left="3735" w:hanging="360"/>
      </w:pPr>
      <w:rPr>
        <w:rFonts w:hint="default"/>
        <w:lang w:val="kk-KZ" w:eastAsia="en-US" w:bidi="ar-SA"/>
      </w:rPr>
    </w:lvl>
    <w:lvl w:ilvl="5">
      <w:start w:val="1"/>
      <w:numFmt w:val="bullet"/>
      <w:isLgl w:val="false"/>
      <w:suff w:val="tab"/>
      <w:lvlText w:val="•"/>
      <w:lvlJc w:val="left"/>
      <w:pPr>
        <w:ind w:left="4707" w:hanging="360"/>
      </w:pPr>
      <w:rPr>
        <w:rFonts w:hint="default"/>
        <w:lang w:val="kk-KZ" w:eastAsia="en-US" w:bidi="ar-SA"/>
      </w:rPr>
    </w:lvl>
    <w:lvl w:ilvl="6">
      <w:start w:val="1"/>
      <w:numFmt w:val="bullet"/>
      <w:isLgl w:val="false"/>
      <w:suff w:val="tab"/>
      <w:lvlText w:val="•"/>
      <w:lvlJc w:val="left"/>
      <w:pPr>
        <w:ind w:left="5679" w:hanging="360"/>
      </w:pPr>
      <w:rPr>
        <w:rFonts w:hint="default"/>
        <w:lang w:val="kk-KZ" w:eastAsia="en-US" w:bidi="ar-SA"/>
      </w:rPr>
    </w:lvl>
    <w:lvl w:ilvl="7">
      <w:start w:val="1"/>
      <w:numFmt w:val="bullet"/>
      <w:isLgl w:val="false"/>
      <w:suff w:val="tab"/>
      <w:lvlText w:val="•"/>
      <w:lvlJc w:val="left"/>
      <w:pPr>
        <w:ind w:left="6650" w:hanging="360"/>
      </w:pPr>
      <w:rPr>
        <w:rFonts w:hint="default"/>
        <w:lang w:val="kk-KZ" w:eastAsia="en-US" w:bidi="ar-SA"/>
      </w:rPr>
    </w:lvl>
    <w:lvl w:ilvl="8">
      <w:start w:val="1"/>
      <w:numFmt w:val="bullet"/>
      <w:isLgl w:val="false"/>
      <w:suff w:val="tab"/>
      <w:lvlText w:val="•"/>
      <w:lvlJc w:val="left"/>
      <w:pPr>
        <w:ind w:left="7622" w:hanging="360"/>
      </w:pPr>
      <w:rPr>
        <w:rFonts w:hint="default"/>
        <w:lang w:val="kk-KZ" w:eastAsia="en-US" w:bidi="ar-SA"/>
      </w:rPr>
    </w:lvl>
  </w:abstractNum>
  <w:abstractNum w:abstractNumId="14">
    <w:multiLevelType w:val="hybridMultilevel"/>
    <w:lvl w:ilvl="0">
      <w:start w:val="1"/>
      <w:numFmt w:val="bullet"/>
      <w:isLgl w:val="false"/>
      <w:suff w:val="tab"/>
      <w:lvlText w:val=""/>
      <w:lvlJc w:val="left"/>
      <w:pPr>
        <w:ind w:left="822" w:hanging="360"/>
      </w:pPr>
      <w:rPr>
        <w:rFonts w:hint="default" w:ascii="Symbol" w:hAnsi="Symbol"/>
      </w:rPr>
    </w:lvl>
    <w:lvl w:ilvl="1">
      <w:start w:val="1"/>
      <w:numFmt w:val="bullet"/>
      <w:isLgl w:val="false"/>
      <w:suff w:val="tab"/>
      <w:lvlText w:val="o"/>
      <w:lvlJc w:val="left"/>
      <w:pPr>
        <w:ind w:left="1542" w:hanging="360"/>
      </w:pPr>
      <w:rPr>
        <w:rFonts w:hint="default" w:ascii="Courier New" w:hAnsi="Courier New" w:cs="Courier New"/>
      </w:rPr>
    </w:lvl>
    <w:lvl w:ilvl="2">
      <w:start w:val="1"/>
      <w:numFmt w:val="bullet"/>
      <w:isLgl w:val="false"/>
      <w:suff w:val="tab"/>
      <w:lvlText w:val=""/>
      <w:lvlJc w:val="left"/>
      <w:pPr>
        <w:ind w:left="2262" w:hanging="360"/>
      </w:pPr>
      <w:rPr>
        <w:rFonts w:hint="default" w:ascii="Wingdings" w:hAnsi="Wingdings"/>
      </w:rPr>
    </w:lvl>
    <w:lvl w:ilvl="3">
      <w:start w:val="1"/>
      <w:numFmt w:val="bullet"/>
      <w:isLgl w:val="false"/>
      <w:suff w:val="tab"/>
      <w:lvlText w:val=""/>
      <w:lvlJc w:val="left"/>
      <w:pPr>
        <w:ind w:left="2982" w:hanging="360"/>
      </w:pPr>
      <w:rPr>
        <w:rFonts w:hint="default" w:ascii="Symbol" w:hAnsi="Symbol"/>
      </w:rPr>
    </w:lvl>
    <w:lvl w:ilvl="4">
      <w:start w:val="1"/>
      <w:numFmt w:val="bullet"/>
      <w:isLgl w:val="false"/>
      <w:suff w:val="tab"/>
      <w:lvlText w:val="o"/>
      <w:lvlJc w:val="left"/>
      <w:pPr>
        <w:ind w:left="3702" w:hanging="360"/>
      </w:pPr>
      <w:rPr>
        <w:rFonts w:hint="default" w:ascii="Courier New" w:hAnsi="Courier New" w:cs="Courier New"/>
      </w:rPr>
    </w:lvl>
    <w:lvl w:ilvl="5">
      <w:start w:val="1"/>
      <w:numFmt w:val="bullet"/>
      <w:isLgl w:val="false"/>
      <w:suff w:val="tab"/>
      <w:lvlText w:val=""/>
      <w:lvlJc w:val="left"/>
      <w:pPr>
        <w:ind w:left="4422" w:hanging="360"/>
      </w:pPr>
      <w:rPr>
        <w:rFonts w:hint="default" w:ascii="Wingdings" w:hAnsi="Wingdings"/>
      </w:rPr>
    </w:lvl>
    <w:lvl w:ilvl="6">
      <w:start w:val="1"/>
      <w:numFmt w:val="bullet"/>
      <w:isLgl w:val="false"/>
      <w:suff w:val="tab"/>
      <w:lvlText w:val=""/>
      <w:lvlJc w:val="left"/>
      <w:pPr>
        <w:ind w:left="5142" w:hanging="360"/>
      </w:pPr>
      <w:rPr>
        <w:rFonts w:hint="default" w:ascii="Symbol" w:hAnsi="Symbol"/>
      </w:rPr>
    </w:lvl>
    <w:lvl w:ilvl="7">
      <w:start w:val="1"/>
      <w:numFmt w:val="bullet"/>
      <w:isLgl w:val="false"/>
      <w:suff w:val="tab"/>
      <w:lvlText w:val="o"/>
      <w:lvlJc w:val="left"/>
      <w:pPr>
        <w:ind w:left="5862" w:hanging="360"/>
      </w:pPr>
      <w:rPr>
        <w:rFonts w:hint="default" w:ascii="Courier New" w:hAnsi="Courier New" w:cs="Courier New"/>
      </w:rPr>
    </w:lvl>
    <w:lvl w:ilvl="8">
      <w:start w:val="1"/>
      <w:numFmt w:val="bullet"/>
      <w:isLgl w:val="false"/>
      <w:suff w:val="tab"/>
      <w:lvlText w:val=""/>
      <w:lvlJc w:val="left"/>
      <w:pPr>
        <w:ind w:left="6582"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810" w:hanging="708"/>
      </w:pPr>
      <w:rPr>
        <w:rFonts w:hint="default" w:ascii="Tahoma" w:hAnsi="Tahoma" w:eastAsia="Tahoma" w:cs="Tahoma"/>
        <w:b/>
        <w:bCs/>
        <w:sz w:val="18"/>
        <w:szCs w:val="18"/>
        <w:lang w:val="kk-KZ" w:eastAsia="en-US" w:bidi="ar-SA"/>
      </w:rPr>
    </w:lvl>
    <w:lvl w:ilvl="1">
      <w:start w:val="1"/>
      <w:numFmt w:val="decimal"/>
      <w:isLgl w:val="false"/>
      <w:suff w:val="tab"/>
      <w:lvlText w:val="%1.%2."/>
      <w:lvlJc w:val="left"/>
      <w:pPr>
        <w:ind w:left="102" w:hanging="708"/>
      </w:pPr>
      <w:rPr>
        <w:rFonts w:hint="default" w:ascii="Tahoma" w:hAnsi="Tahoma" w:eastAsia="Tahoma" w:cs="Tahoma"/>
        <w:sz w:val="18"/>
        <w:szCs w:val="18"/>
        <w:lang w:val="kk-KZ" w:eastAsia="en-US" w:bidi="ar-SA"/>
      </w:rPr>
    </w:lvl>
    <w:lvl w:ilvl="2">
      <w:start w:val="1"/>
      <w:numFmt w:val="bullet"/>
      <w:isLgl w:val="false"/>
      <w:suff w:val="tab"/>
      <w:lvlText w:val="•"/>
      <w:lvlJc w:val="left"/>
      <w:pPr>
        <w:ind w:left="1791" w:hanging="708"/>
      </w:pPr>
      <w:rPr>
        <w:rFonts w:hint="default"/>
        <w:lang w:val="kk-KZ" w:eastAsia="en-US" w:bidi="ar-SA"/>
      </w:rPr>
    </w:lvl>
    <w:lvl w:ilvl="3">
      <w:start w:val="1"/>
      <w:numFmt w:val="bullet"/>
      <w:isLgl w:val="false"/>
      <w:suff w:val="tab"/>
      <w:lvlText w:val="•"/>
      <w:lvlJc w:val="left"/>
      <w:pPr>
        <w:ind w:left="2763" w:hanging="708"/>
      </w:pPr>
      <w:rPr>
        <w:rFonts w:hint="default"/>
        <w:lang w:val="kk-KZ" w:eastAsia="en-US" w:bidi="ar-SA"/>
      </w:rPr>
    </w:lvl>
    <w:lvl w:ilvl="4">
      <w:start w:val="1"/>
      <w:numFmt w:val="bullet"/>
      <w:isLgl w:val="false"/>
      <w:suff w:val="tab"/>
      <w:lvlText w:val="•"/>
      <w:lvlJc w:val="left"/>
      <w:pPr>
        <w:ind w:left="3735" w:hanging="708"/>
      </w:pPr>
      <w:rPr>
        <w:rFonts w:hint="default"/>
        <w:lang w:val="kk-KZ" w:eastAsia="en-US" w:bidi="ar-SA"/>
      </w:rPr>
    </w:lvl>
    <w:lvl w:ilvl="5">
      <w:start w:val="1"/>
      <w:numFmt w:val="bullet"/>
      <w:isLgl w:val="false"/>
      <w:suff w:val="tab"/>
      <w:lvlText w:val="•"/>
      <w:lvlJc w:val="left"/>
      <w:pPr>
        <w:ind w:left="4707" w:hanging="708"/>
      </w:pPr>
      <w:rPr>
        <w:rFonts w:hint="default"/>
        <w:lang w:val="kk-KZ" w:eastAsia="en-US" w:bidi="ar-SA"/>
      </w:rPr>
    </w:lvl>
    <w:lvl w:ilvl="6">
      <w:start w:val="1"/>
      <w:numFmt w:val="bullet"/>
      <w:isLgl w:val="false"/>
      <w:suff w:val="tab"/>
      <w:lvlText w:val="•"/>
      <w:lvlJc w:val="left"/>
      <w:pPr>
        <w:ind w:left="5679" w:hanging="708"/>
      </w:pPr>
      <w:rPr>
        <w:rFonts w:hint="default"/>
        <w:lang w:val="kk-KZ" w:eastAsia="en-US" w:bidi="ar-SA"/>
      </w:rPr>
    </w:lvl>
    <w:lvl w:ilvl="7">
      <w:start w:val="1"/>
      <w:numFmt w:val="bullet"/>
      <w:isLgl w:val="false"/>
      <w:suff w:val="tab"/>
      <w:lvlText w:val="•"/>
      <w:lvlJc w:val="left"/>
      <w:pPr>
        <w:ind w:left="6650" w:hanging="708"/>
      </w:pPr>
      <w:rPr>
        <w:rFonts w:hint="default"/>
        <w:lang w:val="kk-KZ" w:eastAsia="en-US" w:bidi="ar-SA"/>
      </w:rPr>
    </w:lvl>
    <w:lvl w:ilvl="8">
      <w:start w:val="1"/>
      <w:numFmt w:val="bullet"/>
      <w:isLgl w:val="false"/>
      <w:suff w:val="tab"/>
      <w:lvlText w:val="•"/>
      <w:lvlJc w:val="left"/>
      <w:pPr>
        <w:ind w:left="7622" w:hanging="708"/>
      </w:pPr>
      <w:rPr>
        <w:rFonts w:hint="default"/>
        <w:lang w:val="kk-KZ" w:eastAsia="en-US" w:bidi="ar-SA"/>
      </w:rPr>
    </w:lvl>
  </w:abstractNum>
  <w:abstractNum w:abstractNumId="16">
    <w:multiLevelType w:val="hybridMultilevel"/>
    <w:lvl w:ilvl="0">
      <w:start w:val="3"/>
      <w:numFmt w:val="decimal"/>
      <w:isLgl w:val="false"/>
      <w:suff w:val="tab"/>
      <w:lvlText w:val="%1."/>
      <w:lvlJc w:val="left"/>
      <w:pPr>
        <w:ind w:left="810" w:hanging="708"/>
      </w:pPr>
      <w:rPr>
        <w:rFonts w:hint="default"/>
        <w:b/>
        <w:bCs/>
        <w:lang w:val="kk-KZ" w:eastAsia="en-US" w:bidi="ar-SA"/>
      </w:rPr>
    </w:lvl>
    <w:lvl w:ilvl="1">
      <w:start w:val="1"/>
      <w:numFmt w:val="decimal"/>
      <w:isLgl w:val="false"/>
      <w:suff w:val="tab"/>
      <w:lvlText w:val="%1.%2."/>
      <w:lvlJc w:val="left"/>
      <w:pPr>
        <w:ind w:left="102" w:hanging="708"/>
      </w:pPr>
      <w:rPr>
        <w:rFonts w:hint="default" w:ascii="Tahoma" w:hAnsi="Tahoma" w:eastAsia="Tahoma" w:cs="Tahoma"/>
        <w:b/>
        <w:bCs/>
        <w:sz w:val="18"/>
        <w:szCs w:val="18"/>
        <w:lang w:val="kk-KZ" w:eastAsia="en-US" w:bidi="ar-SA"/>
      </w:rPr>
    </w:lvl>
    <w:lvl w:ilvl="2">
      <w:start w:val="1"/>
      <w:numFmt w:val="bullet"/>
      <w:isLgl w:val="false"/>
      <w:suff w:val="tab"/>
      <w:lvlText w:val=""/>
      <w:lvlJc w:val="left"/>
      <w:pPr>
        <w:ind w:left="822" w:hanging="360"/>
      </w:pPr>
      <w:rPr>
        <w:rFonts w:hint="default" w:ascii="Symbol" w:hAnsi="Symbol" w:eastAsia="Symbol" w:cs="Symbol"/>
        <w:sz w:val="20"/>
        <w:szCs w:val="20"/>
        <w:lang w:val="kk-KZ" w:eastAsia="en-US" w:bidi="ar-SA"/>
      </w:rPr>
    </w:lvl>
    <w:lvl w:ilvl="3">
      <w:start w:val="1"/>
      <w:numFmt w:val="bullet"/>
      <w:isLgl w:val="false"/>
      <w:suff w:val="tab"/>
      <w:lvlText w:val="•"/>
      <w:lvlJc w:val="left"/>
      <w:pPr>
        <w:ind w:left="2763" w:hanging="360"/>
      </w:pPr>
      <w:rPr>
        <w:rFonts w:hint="default"/>
        <w:lang w:val="kk-KZ" w:eastAsia="en-US" w:bidi="ar-SA"/>
      </w:rPr>
    </w:lvl>
    <w:lvl w:ilvl="4">
      <w:start w:val="1"/>
      <w:numFmt w:val="bullet"/>
      <w:isLgl w:val="false"/>
      <w:suff w:val="tab"/>
      <w:lvlText w:val="•"/>
      <w:lvlJc w:val="left"/>
      <w:pPr>
        <w:ind w:left="3735" w:hanging="360"/>
      </w:pPr>
      <w:rPr>
        <w:rFonts w:hint="default"/>
        <w:lang w:val="kk-KZ" w:eastAsia="en-US" w:bidi="ar-SA"/>
      </w:rPr>
    </w:lvl>
    <w:lvl w:ilvl="5">
      <w:start w:val="1"/>
      <w:numFmt w:val="bullet"/>
      <w:isLgl w:val="false"/>
      <w:suff w:val="tab"/>
      <w:lvlText w:val="•"/>
      <w:lvlJc w:val="left"/>
      <w:pPr>
        <w:ind w:left="4707" w:hanging="360"/>
      </w:pPr>
      <w:rPr>
        <w:rFonts w:hint="default"/>
        <w:lang w:val="kk-KZ" w:eastAsia="en-US" w:bidi="ar-SA"/>
      </w:rPr>
    </w:lvl>
    <w:lvl w:ilvl="6">
      <w:start w:val="1"/>
      <w:numFmt w:val="bullet"/>
      <w:isLgl w:val="false"/>
      <w:suff w:val="tab"/>
      <w:lvlText w:val="•"/>
      <w:lvlJc w:val="left"/>
      <w:pPr>
        <w:ind w:left="5679" w:hanging="360"/>
      </w:pPr>
      <w:rPr>
        <w:rFonts w:hint="default"/>
        <w:lang w:val="kk-KZ" w:eastAsia="en-US" w:bidi="ar-SA"/>
      </w:rPr>
    </w:lvl>
    <w:lvl w:ilvl="7">
      <w:start w:val="1"/>
      <w:numFmt w:val="bullet"/>
      <w:isLgl w:val="false"/>
      <w:suff w:val="tab"/>
      <w:lvlText w:val="•"/>
      <w:lvlJc w:val="left"/>
      <w:pPr>
        <w:ind w:left="6650" w:hanging="360"/>
      </w:pPr>
      <w:rPr>
        <w:rFonts w:hint="default"/>
        <w:lang w:val="kk-KZ" w:eastAsia="en-US" w:bidi="ar-SA"/>
      </w:rPr>
    </w:lvl>
    <w:lvl w:ilvl="8">
      <w:start w:val="1"/>
      <w:numFmt w:val="bullet"/>
      <w:isLgl w:val="false"/>
      <w:suff w:val="tab"/>
      <w:lvlText w:val="•"/>
      <w:lvlJc w:val="left"/>
      <w:pPr>
        <w:ind w:left="7622" w:hanging="360"/>
      </w:pPr>
      <w:rPr>
        <w:rFonts w:hint="default"/>
        <w:lang w:val="kk-KZ" w:eastAsia="en-US" w:bidi="ar-SA"/>
      </w:rPr>
    </w:lvl>
  </w:abstractNum>
  <w:num w:numId="1">
    <w:abstractNumId w:val="5"/>
  </w:num>
  <w:num w:numId="2">
    <w:abstractNumId w:val="16"/>
  </w:num>
  <w:num w:numId="3">
    <w:abstractNumId w:val="9"/>
  </w:num>
  <w:num w:numId="4">
    <w:abstractNumId w:val="15"/>
  </w:num>
  <w:num w:numId="5">
    <w:abstractNumId w:val="3"/>
  </w:num>
  <w:num w:numId="6">
    <w:abstractNumId w:val="12"/>
  </w:num>
  <w:num w:numId="7">
    <w:abstractNumId w:val="13"/>
  </w:num>
  <w:num w:numId="8">
    <w:abstractNumId w:val="1"/>
  </w:num>
  <w:num w:numId="9">
    <w:abstractNumId w:val="8"/>
  </w:num>
  <w:num w:numId="10">
    <w:abstractNumId w:val="11"/>
  </w:num>
  <w:num w:numId="11">
    <w:abstractNumId w:val="10"/>
  </w:num>
  <w:num w:numId="12">
    <w:abstractNumId w:val="0"/>
  </w:num>
  <w:num w:numId="13">
    <w:abstractNumId w:val="2"/>
  </w:num>
  <w:num w:numId="14">
    <w:abstractNumId w:val="14"/>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53"/>
    <w:link w:val="652"/>
    <w:uiPriority w:val="9"/>
    <w:rPr>
      <w:rFonts w:ascii="Arial" w:hAnsi="Arial" w:eastAsia="Arial" w:cs="Arial"/>
      <w:sz w:val="40"/>
      <w:szCs w:val="40"/>
    </w:rPr>
  </w:style>
  <w:style w:type="paragraph" w:styleId="15">
    <w:name w:val="Heading 2"/>
    <w:basedOn w:val="651"/>
    <w:next w:val="65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53"/>
    <w:link w:val="15"/>
    <w:uiPriority w:val="9"/>
    <w:rPr>
      <w:rFonts w:ascii="Arial" w:hAnsi="Arial" w:eastAsia="Arial" w:cs="Arial"/>
      <w:sz w:val="34"/>
    </w:rPr>
  </w:style>
  <w:style w:type="paragraph" w:styleId="17">
    <w:name w:val="Heading 3"/>
    <w:basedOn w:val="651"/>
    <w:next w:val="65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53"/>
    <w:link w:val="17"/>
    <w:uiPriority w:val="9"/>
    <w:rPr>
      <w:rFonts w:ascii="Arial" w:hAnsi="Arial" w:eastAsia="Arial" w:cs="Arial"/>
      <w:sz w:val="30"/>
      <w:szCs w:val="30"/>
    </w:rPr>
  </w:style>
  <w:style w:type="paragraph" w:styleId="19">
    <w:name w:val="Heading 4"/>
    <w:basedOn w:val="651"/>
    <w:next w:val="65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53"/>
    <w:link w:val="19"/>
    <w:uiPriority w:val="9"/>
    <w:rPr>
      <w:rFonts w:ascii="Arial" w:hAnsi="Arial" w:eastAsia="Arial" w:cs="Arial"/>
      <w:b/>
      <w:bCs/>
      <w:sz w:val="26"/>
      <w:szCs w:val="26"/>
    </w:rPr>
  </w:style>
  <w:style w:type="paragraph" w:styleId="21">
    <w:name w:val="Heading 5"/>
    <w:basedOn w:val="651"/>
    <w:next w:val="65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53"/>
    <w:link w:val="21"/>
    <w:uiPriority w:val="9"/>
    <w:rPr>
      <w:rFonts w:ascii="Arial" w:hAnsi="Arial" w:eastAsia="Arial" w:cs="Arial"/>
      <w:b/>
      <w:bCs/>
      <w:sz w:val="24"/>
      <w:szCs w:val="24"/>
    </w:rPr>
  </w:style>
  <w:style w:type="paragraph" w:styleId="23">
    <w:name w:val="Heading 6"/>
    <w:basedOn w:val="651"/>
    <w:next w:val="65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53"/>
    <w:link w:val="23"/>
    <w:uiPriority w:val="9"/>
    <w:rPr>
      <w:rFonts w:ascii="Arial" w:hAnsi="Arial" w:eastAsia="Arial" w:cs="Arial"/>
      <w:b/>
      <w:bCs/>
      <w:sz w:val="22"/>
      <w:szCs w:val="22"/>
    </w:rPr>
  </w:style>
  <w:style w:type="paragraph" w:styleId="25">
    <w:name w:val="Heading 7"/>
    <w:basedOn w:val="651"/>
    <w:next w:val="65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53"/>
    <w:link w:val="25"/>
    <w:uiPriority w:val="9"/>
    <w:rPr>
      <w:rFonts w:ascii="Arial" w:hAnsi="Arial" w:eastAsia="Arial" w:cs="Arial"/>
      <w:b/>
      <w:bCs/>
      <w:i/>
      <w:iCs/>
      <w:sz w:val="22"/>
      <w:szCs w:val="22"/>
    </w:rPr>
  </w:style>
  <w:style w:type="paragraph" w:styleId="27">
    <w:name w:val="Heading 8"/>
    <w:basedOn w:val="651"/>
    <w:next w:val="65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53"/>
    <w:link w:val="27"/>
    <w:uiPriority w:val="9"/>
    <w:rPr>
      <w:rFonts w:ascii="Arial" w:hAnsi="Arial" w:eastAsia="Arial" w:cs="Arial"/>
      <w:i/>
      <w:iCs/>
      <w:sz w:val="22"/>
      <w:szCs w:val="22"/>
    </w:rPr>
  </w:style>
  <w:style w:type="paragraph" w:styleId="29">
    <w:name w:val="Heading 9"/>
    <w:basedOn w:val="651"/>
    <w:next w:val="65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53"/>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51"/>
    <w:next w:val="651"/>
    <w:link w:val="35"/>
    <w:uiPriority w:val="10"/>
    <w:qFormat/>
    <w:pPr>
      <w:contextualSpacing/>
      <w:spacing w:before="300" w:after="200"/>
    </w:pPr>
    <w:rPr>
      <w:sz w:val="48"/>
      <w:szCs w:val="48"/>
    </w:rPr>
  </w:style>
  <w:style w:type="character" w:styleId="35">
    <w:name w:val="Title Char"/>
    <w:basedOn w:val="653"/>
    <w:link w:val="34"/>
    <w:uiPriority w:val="10"/>
    <w:rPr>
      <w:sz w:val="48"/>
      <w:szCs w:val="48"/>
    </w:rPr>
  </w:style>
  <w:style w:type="paragraph" w:styleId="36">
    <w:name w:val="Subtitle"/>
    <w:basedOn w:val="651"/>
    <w:next w:val="651"/>
    <w:link w:val="37"/>
    <w:uiPriority w:val="11"/>
    <w:qFormat/>
    <w:pPr>
      <w:spacing w:before="200" w:after="200"/>
    </w:pPr>
    <w:rPr>
      <w:sz w:val="24"/>
      <w:szCs w:val="24"/>
    </w:rPr>
  </w:style>
  <w:style w:type="character" w:styleId="37">
    <w:name w:val="Subtitle Char"/>
    <w:basedOn w:val="653"/>
    <w:link w:val="36"/>
    <w:uiPriority w:val="11"/>
    <w:rPr>
      <w:sz w:val="24"/>
      <w:szCs w:val="24"/>
    </w:rPr>
  </w:style>
  <w:style w:type="paragraph" w:styleId="38">
    <w:name w:val="Quote"/>
    <w:basedOn w:val="651"/>
    <w:next w:val="651"/>
    <w:link w:val="39"/>
    <w:uiPriority w:val="29"/>
    <w:qFormat/>
    <w:pPr>
      <w:ind w:left="720" w:right="720"/>
    </w:pPr>
    <w:rPr>
      <w:i/>
    </w:rPr>
  </w:style>
  <w:style w:type="character" w:styleId="39">
    <w:name w:val="Quote Char"/>
    <w:link w:val="38"/>
    <w:uiPriority w:val="29"/>
    <w:rPr>
      <w:i/>
    </w:rPr>
  </w:style>
  <w:style w:type="paragraph" w:styleId="40">
    <w:name w:val="Intense Quote"/>
    <w:basedOn w:val="651"/>
    <w:next w:val="65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51"/>
    <w:link w:val="43"/>
    <w:uiPriority w:val="99"/>
    <w:unhideWhenUsed/>
    <w:pPr>
      <w:spacing w:after="0" w:line="240" w:lineRule="auto"/>
      <w:tabs>
        <w:tab w:val="center" w:pos="7143" w:leader="none"/>
        <w:tab w:val="right" w:pos="14287" w:leader="none"/>
      </w:tabs>
    </w:pPr>
  </w:style>
  <w:style w:type="character" w:styleId="43">
    <w:name w:val="Header Char"/>
    <w:basedOn w:val="653"/>
    <w:link w:val="42"/>
    <w:uiPriority w:val="99"/>
  </w:style>
  <w:style w:type="paragraph" w:styleId="44">
    <w:name w:val="Footer"/>
    <w:basedOn w:val="651"/>
    <w:link w:val="45"/>
    <w:uiPriority w:val="99"/>
    <w:unhideWhenUsed/>
    <w:pPr>
      <w:spacing w:after="0" w:line="240" w:lineRule="auto"/>
      <w:tabs>
        <w:tab w:val="center" w:pos="7143" w:leader="none"/>
        <w:tab w:val="right" w:pos="14287" w:leader="none"/>
      </w:tabs>
    </w:pPr>
  </w:style>
  <w:style w:type="character" w:styleId="45">
    <w:name w:val="Footer Char"/>
    <w:basedOn w:val="653"/>
    <w:link w:val="44"/>
    <w:uiPriority w:val="99"/>
  </w:style>
  <w:style w:type="paragraph" w:styleId="46">
    <w:name w:val="Caption"/>
    <w:basedOn w:val="651"/>
    <w:next w:val="651"/>
    <w:link w:val="47"/>
    <w:uiPriority w:val="35"/>
    <w:semiHidden/>
    <w:unhideWhenUsed/>
    <w:qFormat/>
    <w:pPr>
      <w:spacing w:line="276" w:lineRule="auto"/>
    </w:pPr>
    <w:rPr>
      <w:b/>
      <w:bCs/>
      <w:color w:val="4f81bd" w:themeColor="accent1"/>
      <w:sz w:val="18"/>
      <w:szCs w:val="18"/>
    </w:rPr>
  </w:style>
  <w:style w:type="character" w:styleId="47">
    <w:name w:val="Caption Char"/>
    <w:basedOn w:val="653"/>
    <w:link w:val="46"/>
    <w:uiPriority w:val="35"/>
    <w:rPr>
      <w:b/>
      <w:bCs/>
      <w:color w:val="4f81bd" w:themeColor="accent1"/>
      <w:sz w:val="18"/>
      <w:szCs w:val="18"/>
    </w:rPr>
  </w:style>
  <w:style w:type="table" w:styleId="49">
    <w:name w:val="Table Grid Light"/>
    <w:basedOn w:val="65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5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5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5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5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5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5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5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5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5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5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5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5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5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5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5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5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5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5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5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5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5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5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5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5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5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5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5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5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5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5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5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5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5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5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5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5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5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5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5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5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5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5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5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5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5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5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5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5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5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5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5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5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5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5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5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5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5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5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5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5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5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5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5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5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5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5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5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5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5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5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5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5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5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5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5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5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5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5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5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5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5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5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5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5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5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5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5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5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5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5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5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5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5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5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5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5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5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5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5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5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5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5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5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5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5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5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5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5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53"/>
    <w:uiPriority w:val="99"/>
    <w:unhideWhenUsed/>
    <w:rPr>
      <w:vertAlign w:val="superscript"/>
    </w:rPr>
  </w:style>
  <w:style w:type="paragraph" w:styleId="178">
    <w:name w:val="endnote text"/>
    <w:basedOn w:val="65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53"/>
    <w:uiPriority w:val="99"/>
    <w:semiHidden/>
    <w:unhideWhenUsed/>
    <w:rPr>
      <w:vertAlign w:val="superscript"/>
    </w:rPr>
  </w:style>
  <w:style w:type="paragraph" w:styleId="181">
    <w:name w:val="toc 1"/>
    <w:basedOn w:val="651"/>
    <w:next w:val="651"/>
    <w:uiPriority w:val="39"/>
    <w:unhideWhenUsed/>
    <w:pPr>
      <w:ind w:left="0" w:right="0" w:firstLine="0"/>
      <w:spacing w:after="57"/>
    </w:pPr>
  </w:style>
  <w:style w:type="paragraph" w:styleId="182">
    <w:name w:val="toc 2"/>
    <w:basedOn w:val="651"/>
    <w:next w:val="651"/>
    <w:uiPriority w:val="39"/>
    <w:unhideWhenUsed/>
    <w:pPr>
      <w:ind w:left="283" w:right="0" w:firstLine="0"/>
      <w:spacing w:after="57"/>
    </w:pPr>
  </w:style>
  <w:style w:type="paragraph" w:styleId="183">
    <w:name w:val="toc 3"/>
    <w:basedOn w:val="651"/>
    <w:next w:val="651"/>
    <w:uiPriority w:val="39"/>
    <w:unhideWhenUsed/>
    <w:pPr>
      <w:ind w:left="567" w:right="0" w:firstLine="0"/>
      <w:spacing w:after="57"/>
    </w:pPr>
  </w:style>
  <w:style w:type="paragraph" w:styleId="184">
    <w:name w:val="toc 4"/>
    <w:basedOn w:val="651"/>
    <w:next w:val="651"/>
    <w:uiPriority w:val="39"/>
    <w:unhideWhenUsed/>
    <w:pPr>
      <w:ind w:left="850" w:right="0" w:firstLine="0"/>
      <w:spacing w:after="57"/>
    </w:pPr>
  </w:style>
  <w:style w:type="paragraph" w:styleId="185">
    <w:name w:val="toc 5"/>
    <w:basedOn w:val="651"/>
    <w:next w:val="651"/>
    <w:uiPriority w:val="39"/>
    <w:unhideWhenUsed/>
    <w:pPr>
      <w:ind w:left="1134" w:right="0" w:firstLine="0"/>
      <w:spacing w:after="57"/>
    </w:pPr>
  </w:style>
  <w:style w:type="paragraph" w:styleId="186">
    <w:name w:val="toc 6"/>
    <w:basedOn w:val="651"/>
    <w:next w:val="651"/>
    <w:uiPriority w:val="39"/>
    <w:unhideWhenUsed/>
    <w:pPr>
      <w:ind w:left="1417" w:right="0" w:firstLine="0"/>
      <w:spacing w:after="57"/>
    </w:pPr>
  </w:style>
  <w:style w:type="paragraph" w:styleId="187">
    <w:name w:val="toc 7"/>
    <w:basedOn w:val="651"/>
    <w:next w:val="651"/>
    <w:uiPriority w:val="39"/>
    <w:unhideWhenUsed/>
    <w:pPr>
      <w:ind w:left="1701" w:right="0" w:firstLine="0"/>
      <w:spacing w:after="57"/>
    </w:pPr>
  </w:style>
  <w:style w:type="paragraph" w:styleId="188">
    <w:name w:val="toc 8"/>
    <w:basedOn w:val="651"/>
    <w:next w:val="651"/>
    <w:uiPriority w:val="39"/>
    <w:unhideWhenUsed/>
    <w:pPr>
      <w:ind w:left="1984" w:right="0" w:firstLine="0"/>
      <w:spacing w:after="57"/>
    </w:pPr>
  </w:style>
  <w:style w:type="paragraph" w:styleId="189">
    <w:name w:val="toc 9"/>
    <w:basedOn w:val="651"/>
    <w:next w:val="65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51"/>
    <w:next w:val="651"/>
    <w:uiPriority w:val="99"/>
    <w:unhideWhenUsed/>
    <w:pPr>
      <w:spacing w:after="0" w:afterAutospacing="0"/>
    </w:pPr>
  </w:style>
  <w:style w:type="paragraph" w:styleId="651" w:default="1">
    <w:name w:val="Normal"/>
    <w:qFormat/>
    <w:rPr>
      <w:rFonts w:ascii="Tahoma" w:hAnsi="Tahoma" w:eastAsia="Tahoma" w:cs="Tahoma"/>
      <w:lang w:val="kk-KZ"/>
    </w:rPr>
  </w:style>
  <w:style w:type="paragraph" w:styleId="652">
    <w:name w:val="Heading 1"/>
    <w:basedOn w:val="651"/>
    <w:uiPriority w:val="9"/>
    <w:qFormat/>
    <w:pPr>
      <w:ind w:left="810"/>
      <w:jc w:val="both"/>
      <w:spacing w:before="122"/>
      <w:outlineLvl w:val="0"/>
    </w:pPr>
    <w:rPr>
      <w:b/>
      <w:bCs/>
      <w:sz w:val="18"/>
      <w:szCs w:val="18"/>
    </w:rPr>
  </w:style>
  <w:style w:type="character" w:styleId="653" w:default="1">
    <w:name w:val="Default Paragraph Font"/>
    <w:uiPriority w:val="1"/>
    <w:semiHidden/>
    <w:unhideWhenUsed/>
  </w:style>
  <w:style w:type="table" w:styleId="654" w:default="1">
    <w:name w:val="Normal Table"/>
    <w:uiPriority w:val="99"/>
    <w:semiHidden/>
    <w:unhideWhenUsed/>
    <w:tblPr>
      <w:tblInd w:w="0" w:type="dxa"/>
      <w:tblCellMar>
        <w:left w:w="108" w:type="dxa"/>
        <w:top w:w="0" w:type="dxa"/>
        <w:right w:w="108" w:type="dxa"/>
        <w:bottom w:w="0" w:type="dxa"/>
      </w:tblCellMar>
    </w:tblPr>
  </w:style>
  <w:style w:type="numbering" w:styleId="655" w:default="1">
    <w:name w:val="No List"/>
    <w:uiPriority w:val="99"/>
    <w:semiHidden/>
    <w:unhideWhenUsed/>
  </w:style>
  <w:style w:type="table" w:styleId="656" w:customStyle="1">
    <w:name w:val="Table Normal1"/>
    <w:uiPriority w:val="2"/>
    <w:semiHidden/>
    <w:unhideWhenUsed/>
    <w:qFormat/>
    <w:tblPr>
      <w:tblInd w:w="0" w:type="dxa"/>
      <w:tblCellMar>
        <w:left w:w="0" w:type="dxa"/>
        <w:top w:w="0" w:type="dxa"/>
        <w:right w:w="0" w:type="dxa"/>
        <w:bottom w:w="0" w:type="dxa"/>
      </w:tblCellMar>
    </w:tblPr>
  </w:style>
  <w:style w:type="paragraph" w:styleId="657">
    <w:name w:val="Body Text"/>
    <w:basedOn w:val="651"/>
    <w:uiPriority w:val="1"/>
    <w:qFormat/>
    <w:pPr>
      <w:ind w:left="102"/>
      <w:jc w:val="both"/>
    </w:pPr>
    <w:rPr>
      <w:sz w:val="18"/>
      <w:szCs w:val="18"/>
    </w:rPr>
  </w:style>
  <w:style w:type="paragraph" w:styleId="658">
    <w:name w:val="List Paragraph"/>
    <w:basedOn w:val="651"/>
    <w:uiPriority w:val="1"/>
    <w:qFormat/>
    <w:pPr>
      <w:ind w:left="102"/>
      <w:jc w:val="both"/>
    </w:pPr>
  </w:style>
  <w:style w:type="paragraph" w:styleId="659" w:customStyle="1">
    <w:name w:val="Table Paragraph"/>
    <w:basedOn w:val="651"/>
    <w:uiPriority w:val="1"/>
    <w:qFormat/>
    <w:pPr>
      <w:ind w:left="107"/>
      <w:spacing w:line="217" w:lineRule="exact"/>
    </w:pPr>
  </w:style>
  <w:style w:type="table" w:styleId="660">
    <w:name w:val="Table Grid"/>
    <w:basedOn w:val="654"/>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61">
    <w:name w:val="Hyperlink"/>
    <w:basedOn w:val="653"/>
    <w:uiPriority w:val="99"/>
    <w:unhideWhenUsed/>
    <w:rPr>
      <w:color w:val="0000ff" w:themeColor="hyperlink"/>
      <w:u w:val="single"/>
    </w:rPr>
  </w:style>
  <w:style w:type="character" w:styleId="662">
    <w:name w:val="Unresolved Mention"/>
    <w:basedOn w:val="653"/>
    <w:uiPriority w:val="99"/>
    <w:semiHidden/>
    <w:unhideWhenUsed/>
    <w:rPr>
      <w:color w:val="605e5c"/>
      <w:shd w:val="clear" w:color="auto" w:fill="e1dfdd"/>
    </w:rPr>
  </w:style>
  <w:style w:type="paragraph" w:styleId="663">
    <w:name w:val="Revision"/>
    <w:hidden/>
    <w:uiPriority w:val="99"/>
    <w:semiHidden/>
    <w:pPr>
      <w:widowControl/>
    </w:pPr>
    <w:rPr>
      <w:rFonts w:ascii="Tahoma" w:hAnsi="Tahoma" w:eastAsia="Tahoma" w:cs="Tahoma"/>
      <w:lang w:val="kk-KZ"/>
    </w:rPr>
  </w:style>
  <w:style w:type="paragraph" w:styleId="664">
    <w:name w:val="Balloon Text"/>
    <w:basedOn w:val="651"/>
    <w:link w:val="665"/>
    <w:uiPriority w:val="99"/>
    <w:semiHidden/>
    <w:unhideWhenUsed/>
    <w:rPr>
      <w:rFonts w:ascii="Segoe UI" w:hAnsi="Segoe UI" w:cs="Segoe UI"/>
      <w:sz w:val="18"/>
      <w:szCs w:val="18"/>
    </w:rPr>
  </w:style>
  <w:style w:type="character" w:styleId="665" w:customStyle="1">
    <w:name w:val="Текст выноски Знак"/>
    <w:basedOn w:val="653"/>
    <w:link w:val="664"/>
    <w:uiPriority w:val="99"/>
    <w:semiHidden/>
    <w:rPr>
      <w:rFonts w:ascii="Segoe UI" w:hAnsi="Segoe UI" w:eastAsia="Tahoma" w:cs="Segoe UI"/>
      <w:sz w:val="18"/>
      <w:szCs w:val="18"/>
      <w:lang w:val="kk-KZ"/>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a-store_kz" TargetMode="External"/><Relationship Id="rId11" Type="http://schemas.openxmlformats.org/officeDocument/2006/relationships/hyperlink" Target="https://a-store_k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257B-2ED8-4BCB-B91D-FF7C63BA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Anastasiya Tsoy</dc:creator>
  <cp:lastModifiedBy>Нұрсұлтан Мұрад</cp:lastModifiedBy>
  <cp:revision>4</cp:revision>
  <dcterms:created xsi:type="dcterms:W3CDTF">2025-10-23T08:48:00Z</dcterms:created>
  <dcterms:modified xsi:type="dcterms:W3CDTF">2025-11-03T04:53:30Z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для Microsoft 365</vt:lpwstr>
  </property>
  <property fmtid="{D5CDD505-2E9C-101B-9397-08002B2CF9AE}" pid="4" name="LastSaved">
    <vt:filetime>2024-06-24T00:00:00Z</vt:filetime>
  </property>
</Properties>
</file>